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CF3" w:rsidRPr="00567D3A" w:rsidRDefault="00685617" w:rsidP="00567D3A">
      <w:pPr>
        <w:shd w:val="clear" w:color="auto" w:fill="002060"/>
        <w:bidi/>
        <w:jc w:val="center"/>
        <w:rPr>
          <w:rFonts w:ascii="Sakkal Majalla" w:hAnsi="Sakkal Majalla" w:cs="Sakkal Majalla"/>
          <w:b/>
          <w:bCs/>
          <w:sz w:val="44"/>
          <w:szCs w:val="44"/>
          <w:lang w:bidi="ar-MA"/>
        </w:rPr>
      </w:pPr>
      <w:r w:rsidRPr="00E07CF3">
        <w:rPr>
          <w:rFonts w:ascii="Sakkal Majalla" w:hAnsi="Sakkal Majalla" w:cs="Sakkal Majalla" w:hint="cs"/>
          <w:b/>
          <w:bCs/>
          <w:sz w:val="44"/>
          <w:szCs w:val="44"/>
          <w:rtl/>
          <w:lang w:bidi="ar-MA"/>
        </w:rPr>
        <w:t xml:space="preserve">المرفق رقم 1: </w:t>
      </w:r>
      <w:r w:rsidR="00A55937" w:rsidRPr="00E07CF3">
        <w:rPr>
          <w:rFonts w:ascii="Sakkal Majalla" w:hAnsi="Sakkal Majalla" w:cs="Sakkal Majalla" w:hint="cs"/>
          <w:b/>
          <w:bCs/>
          <w:sz w:val="44"/>
          <w:szCs w:val="44"/>
          <w:rtl/>
          <w:lang w:bidi="ar-MA"/>
        </w:rPr>
        <w:t>لائحة</w:t>
      </w:r>
      <w:r w:rsidR="00A55937" w:rsidRPr="00E07CF3">
        <w:rPr>
          <w:rFonts w:ascii="Sakkal Majalla" w:hAnsi="Sakkal Majalla" w:cs="Sakkal Majalla"/>
          <w:b/>
          <w:bCs/>
          <w:sz w:val="44"/>
          <w:szCs w:val="44"/>
          <w:rtl/>
          <w:lang w:bidi="ar-MA"/>
        </w:rPr>
        <w:t xml:space="preserve"> </w:t>
      </w:r>
      <w:r w:rsidR="00A55937" w:rsidRPr="00E07CF3">
        <w:rPr>
          <w:rFonts w:ascii="Sakkal Majalla" w:hAnsi="Sakkal Majalla" w:cs="Sakkal Majalla" w:hint="cs"/>
          <w:b/>
          <w:bCs/>
          <w:sz w:val="44"/>
          <w:szCs w:val="44"/>
          <w:rtl/>
          <w:lang w:bidi="ar-MA"/>
        </w:rPr>
        <w:t>التكوينات المفتوحة للتباري</w:t>
      </w:r>
      <w:bookmarkStart w:id="0" w:name="_GoBack"/>
      <w:bookmarkEnd w:id="0"/>
    </w:p>
    <w:tbl>
      <w:tblPr>
        <w:bidiVisual/>
        <w:tblW w:w="10900" w:type="dxa"/>
        <w:tblInd w:w="-355" w:type="dxa"/>
        <w:tblLayout w:type="fixed"/>
        <w:tblCellMar>
          <w:left w:w="70" w:type="dxa"/>
          <w:right w:w="70" w:type="dxa"/>
        </w:tblCellMar>
        <w:tblLook w:val="04A0" w:firstRow="1" w:lastRow="0" w:firstColumn="1" w:lastColumn="0" w:noHBand="0" w:noVBand="1"/>
      </w:tblPr>
      <w:tblGrid>
        <w:gridCol w:w="424"/>
        <w:gridCol w:w="708"/>
        <w:gridCol w:w="2407"/>
        <w:gridCol w:w="2557"/>
        <w:gridCol w:w="981"/>
        <w:gridCol w:w="850"/>
        <w:gridCol w:w="566"/>
        <w:gridCol w:w="708"/>
        <w:gridCol w:w="707"/>
        <w:gridCol w:w="992"/>
      </w:tblGrid>
      <w:tr w:rsidR="001B1B36" w:rsidRPr="0042537F" w:rsidTr="00A55937">
        <w:trPr>
          <w:trHeight w:val="695"/>
          <w:tblHeader/>
        </w:trPr>
        <w:tc>
          <w:tcPr>
            <w:tcW w:w="424" w:type="dxa"/>
            <w:vMerge w:val="restart"/>
            <w:tcBorders>
              <w:top w:val="single" w:sz="8" w:space="0" w:color="auto"/>
              <w:left w:val="single" w:sz="8" w:space="0" w:color="auto"/>
              <w:bottom w:val="single" w:sz="8" w:space="0" w:color="000000"/>
              <w:right w:val="single" w:sz="4" w:space="0" w:color="auto"/>
            </w:tcBorders>
            <w:shd w:val="clear" w:color="000000" w:fill="DCE6F1"/>
            <w:vAlign w:val="center"/>
            <w:hideMark/>
          </w:tcPr>
          <w:p w:rsidR="001B1B36" w:rsidRPr="001103E3" w:rsidRDefault="001B1B36" w:rsidP="00D37364">
            <w:pPr>
              <w:bidi/>
              <w:spacing w:after="0" w:line="240" w:lineRule="auto"/>
              <w:jc w:val="center"/>
              <w:rPr>
                <w:rFonts w:ascii="Arabic Typesetting" w:eastAsia="Times New Roman" w:hAnsi="Arabic Typesetting" w:cs="Arabic Typesetting"/>
                <w:b/>
                <w:bCs/>
                <w:sz w:val="28"/>
                <w:szCs w:val="28"/>
                <w:lang w:eastAsia="fr-FR"/>
              </w:rPr>
            </w:pPr>
            <w:r w:rsidRPr="001103E3">
              <w:rPr>
                <w:rFonts w:ascii="Arabic Typesetting" w:eastAsia="Times New Roman" w:hAnsi="Arabic Typesetting" w:cs="Arabic Typesetting"/>
                <w:b/>
                <w:bCs/>
                <w:sz w:val="28"/>
                <w:szCs w:val="28"/>
                <w:rtl/>
                <w:lang w:eastAsia="fr-FR"/>
              </w:rPr>
              <w:t>رت</w:t>
            </w:r>
          </w:p>
        </w:tc>
        <w:tc>
          <w:tcPr>
            <w:tcW w:w="708" w:type="dxa"/>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rsidR="001B1B36" w:rsidRPr="001103E3" w:rsidRDefault="00DB6653" w:rsidP="00D37364">
            <w:pPr>
              <w:bidi/>
              <w:spacing w:after="0" w:line="240" w:lineRule="auto"/>
              <w:jc w:val="center"/>
              <w:rPr>
                <w:rFonts w:ascii="Arabic Typesetting" w:eastAsia="Times New Roman" w:hAnsi="Arabic Typesetting" w:cs="Arabic Typesetting"/>
                <w:b/>
                <w:bCs/>
                <w:sz w:val="28"/>
                <w:szCs w:val="28"/>
                <w:lang w:eastAsia="fr-FR"/>
              </w:rPr>
            </w:pPr>
            <w:r w:rsidRPr="001103E3">
              <w:rPr>
                <w:rFonts w:ascii="Arabic Typesetting" w:eastAsia="Times New Roman" w:hAnsi="Arabic Typesetting" w:cs="Arabic Typesetting" w:hint="cs"/>
                <w:b/>
                <w:bCs/>
                <w:sz w:val="28"/>
                <w:szCs w:val="28"/>
                <w:rtl/>
                <w:lang w:eastAsia="fr-FR"/>
              </w:rPr>
              <w:t xml:space="preserve">رقم </w:t>
            </w:r>
            <w:r w:rsidR="001B1B36" w:rsidRPr="001103E3">
              <w:rPr>
                <w:rFonts w:ascii="Arabic Typesetting" w:eastAsia="Times New Roman" w:hAnsi="Arabic Typesetting" w:cs="Arabic Typesetting"/>
                <w:b/>
                <w:bCs/>
                <w:sz w:val="28"/>
                <w:szCs w:val="28"/>
                <w:rtl/>
                <w:lang w:eastAsia="fr-FR"/>
              </w:rPr>
              <w:t>المشروع</w:t>
            </w:r>
            <w:r w:rsidRPr="001103E3">
              <w:rPr>
                <w:rFonts w:ascii="Arabic Typesetting" w:eastAsia="Times New Roman" w:hAnsi="Arabic Typesetting" w:cs="Arabic Typesetting" w:hint="cs"/>
                <w:b/>
                <w:bCs/>
                <w:sz w:val="28"/>
                <w:szCs w:val="28"/>
                <w:rtl/>
                <w:lang w:eastAsia="fr-FR"/>
              </w:rPr>
              <w:t xml:space="preserve"> المندمج</w:t>
            </w:r>
          </w:p>
        </w:tc>
        <w:tc>
          <w:tcPr>
            <w:tcW w:w="2407" w:type="dxa"/>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rsidR="001B1B36" w:rsidRPr="001103E3" w:rsidRDefault="001B1B36" w:rsidP="00D37364">
            <w:pPr>
              <w:bidi/>
              <w:spacing w:after="0" w:line="240" w:lineRule="auto"/>
              <w:jc w:val="center"/>
              <w:rPr>
                <w:rFonts w:ascii="Arabic Typesetting" w:eastAsia="Times New Roman" w:hAnsi="Arabic Typesetting" w:cs="Arabic Typesetting"/>
                <w:b/>
                <w:bCs/>
                <w:sz w:val="28"/>
                <w:szCs w:val="28"/>
                <w:lang w:eastAsia="fr-FR"/>
              </w:rPr>
            </w:pPr>
            <w:r w:rsidRPr="001103E3">
              <w:rPr>
                <w:rFonts w:ascii="Arabic Typesetting" w:eastAsia="Times New Roman" w:hAnsi="Arabic Typesetting" w:cs="Arabic Typesetting"/>
                <w:b/>
                <w:bCs/>
                <w:sz w:val="28"/>
                <w:szCs w:val="28"/>
                <w:rtl/>
                <w:lang w:eastAsia="fr-FR"/>
              </w:rPr>
              <w:t>موضوع التكوين</w:t>
            </w:r>
          </w:p>
        </w:tc>
        <w:tc>
          <w:tcPr>
            <w:tcW w:w="2557" w:type="dxa"/>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rsidR="001B1B36" w:rsidRPr="001103E3" w:rsidRDefault="001B1B36" w:rsidP="00D37364">
            <w:pPr>
              <w:bidi/>
              <w:spacing w:after="0" w:line="240" w:lineRule="auto"/>
              <w:jc w:val="center"/>
              <w:rPr>
                <w:rFonts w:ascii="Arabic Typesetting" w:eastAsia="Times New Roman" w:hAnsi="Arabic Typesetting" w:cs="Arabic Typesetting"/>
                <w:b/>
                <w:bCs/>
                <w:sz w:val="28"/>
                <w:szCs w:val="28"/>
                <w:lang w:eastAsia="fr-FR"/>
              </w:rPr>
            </w:pPr>
            <w:r w:rsidRPr="001103E3">
              <w:rPr>
                <w:rFonts w:ascii="Arabic Typesetting" w:eastAsia="Times New Roman" w:hAnsi="Arabic Typesetting" w:cs="Arabic Typesetting"/>
                <w:b/>
                <w:bCs/>
                <w:sz w:val="28"/>
                <w:szCs w:val="28"/>
                <w:rtl/>
                <w:lang w:eastAsia="fr-FR"/>
              </w:rPr>
              <w:t>الفئة المستهدفة</w:t>
            </w:r>
          </w:p>
        </w:tc>
        <w:tc>
          <w:tcPr>
            <w:tcW w:w="981" w:type="dxa"/>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rsidR="001B1B36" w:rsidRPr="001103E3" w:rsidRDefault="001B1B36" w:rsidP="00D37364">
            <w:pPr>
              <w:bidi/>
              <w:spacing w:after="0" w:line="240" w:lineRule="auto"/>
              <w:jc w:val="center"/>
              <w:rPr>
                <w:rFonts w:ascii="Arabic Typesetting" w:eastAsia="Times New Roman" w:hAnsi="Arabic Typesetting" w:cs="Arabic Typesetting"/>
                <w:b/>
                <w:bCs/>
                <w:sz w:val="28"/>
                <w:szCs w:val="28"/>
                <w:lang w:eastAsia="fr-FR"/>
              </w:rPr>
            </w:pPr>
            <w:r w:rsidRPr="001103E3">
              <w:rPr>
                <w:rFonts w:ascii="Arabic Typesetting" w:eastAsia="Times New Roman" w:hAnsi="Arabic Typesetting" w:cs="Arabic Typesetting"/>
                <w:b/>
                <w:bCs/>
                <w:sz w:val="28"/>
                <w:szCs w:val="28"/>
                <w:rtl/>
                <w:lang w:eastAsia="fr-FR"/>
              </w:rPr>
              <w:t>عدد المستفيدين</w:t>
            </w:r>
          </w:p>
        </w:tc>
        <w:tc>
          <w:tcPr>
            <w:tcW w:w="2124" w:type="dxa"/>
            <w:gridSpan w:val="3"/>
            <w:tcBorders>
              <w:top w:val="single" w:sz="8" w:space="0" w:color="auto"/>
              <w:left w:val="single" w:sz="4" w:space="0" w:color="auto"/>
              <w:bottom w:val="single" w:sz="4" w:space="0" w:color="auto"/>
              <w:right w:val="single" w:sz="4" w:space="0" w:color="auto"/>
            </w:tcBorders>
            <w:shd w:val="clear" w:color="000000" w:fill="DCE6F1"/>
            <w:vAlign w:val="center"/>
            <w:hideMark/>
          </w:tcPr>
          <w:p w:rsidR="001B1B36" w:rsidRPr="001103E3" w:rsidRDefault="001B1B36" w:rsidP="00D37364">
            <w:pPr>
              <w:bidi/>
              <w:spacing w:after="0" w:line="240" w:lineRule="auto"/>
              <w:jc w:val="center"/>
              <w:rPr>
                <w:rFonts w:ascii="Arabic Typesetting" w:eastAsia="Times New Roman" w:hAnsi="Arabic Typesetting" w:cs="Arabic Typesetting"/>
                <w:b/>
                <w:bCs/>
                <w:sz w:val="28"/>
                <w:szCs w:val="28"/>
                <w:lang w:eastAsia="fr-FR"/>
              </w:rPr>
            </w:pPr>
            <w:r w:rsidRPr="001103E3">
              <w:rPr>
                <w:rFonts w:ascii="Arabic Typesetting" w:eastAsia="Times New Roman" w:hAnsi="Arabic Typesetting" w:cs="Arabic Typesetting"/>
                <w:b/>
                <w:bCs/>
                <w:sz w:val="28"/>
                <w:szCs w:val="28"/>
                <w:rtl/>
                <w:lang w:eastAsia="fr-FR"/>
              </w:rPr>
              <w:t>عدد الأيام لكل</w:t>
            </w:r>
            <w:r w:rsidRPr="001103E3">
              <w:rPr>
                <w:rFonts w:ascii="Arabic Typesetting" w:eastAsia="Times New Roman" w:hAnsi="Arabic Typesetting" w:cs="Arabic Typesetting"/>
                <w:b/>
                <w:bCs/>
                <w:sz w:val="28"/>
                <w:szCs w:val="28"/>
                <w:lang w:eastAsia="fr-FR"/>
              </w:rPr>
              <w:t xml:space="preserve"> </w:t>
            </w:r>
            <w:r w:rsidRPr="001103E3">
              <w:rPr>
                <w:rFonts w:ascii="Arabic Typesetting" w:eastAsia="Times New Roman" w:hAnsi="Arabic Typesetting" w:cs="Arabic Typesetting"/>
                <w:b/>
                <w:bCs/>
                <w:sz w:val="28"/>
                <w:szCs w:val="28"/>
                <w:rtl/>
                <w:lang w:eastAsia="fr-FR"/>
              </w:rPr>
              <w:t>دورة حسب صيغ التكوين</w:t>
            </w:r>
          </w:p>
        </w:tc>
        <w:tc>
          <w:tcPr>
            <w:tcW w:w="707" w:type="dxa"/>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rsidR="001B1B36" w:rsidRPr="001103E3" w:rsidRDefault="001B1B36" w:rsidP="00D37364">
            <w:pPr>
              <w:bidi/>
              <w:spacing w:after="0" w:line="240" w:lineRule="auto"/>
              <w:jc w:val="center"/>
              <w:rPr>
                <w:rFonts w:ascii="Arabic Typesetting" w:eastAsia="Times New Roman" w:hAnsi="Arabic Typesetting" w:cs="Arabic Typesetting"/>
                <w:b/>
                <w:bCs/>
                <w:sz w:val="28"/>
                <w:szCs w:val="28"/>
                <w:lang w:eastAsia="fr-FR"/>
              </w:rPr>
            </w:pPr>
            <w:r w:rsidRPr="001103E3">
              <w:rPr>
                <w:rFonts w:ascii="Arabic Typesetting" w:eastAsia="Times New Roman" w:hAnsi="Arabic Typesetting" w:cs="Arabic Typesetting"/>
                <w:b/>
                <w:bCs/>
                <w:sz w:val="28"/>
                <w:szCs w:val="28"/>
                <w:rtl/>
                <w:lang w:eastAsia="fr-FR"/>
              </w:rPr>
              <w:t>مجموع الأيام</w:t>
            </w:r>
          </w:p>
        </w:tc>
        <w:tc>
          <w:tcPr>
            <w:tcW w:w="992" w:type="dxa"/>
            <w:vMerge w:val="restart"/>
            <w:tcBorders>
              <w:top w:val="single" w:sz="8" w:space="0" w:color="auto"/>
              <w:left w:val="single" w:sz="4" w:space="0" w:color="auto"/>
              <w:bottom w:val="single" w:sz="8" w:space="0" w:color="000000"/>
              <w:right w:val="single" w:sz="8" w:space="0" w:color="auto"/>
            </w:tcBorders>
            <w:shd w:val="clear" w:color="000000" w:fill="DCE6F1"/>
            <w:vAlign w:val="center"/>
            <w:hideMark/>
          </w:tcPr>
          <w:p w:rsidR="001B1B36" w:rsidRPr="001103E3" w:rsidRDefault="001B1B36" w:rsidP="00D37364">
            <w:pPr>
              <w:bidi/>
              <w:spacing w:after="0" w:line="240" w:lineRule="auto"/>
              <w:jc w:val="center"/>
              <w:rPr>
                <w:rFonts w:ascii="Arabic Typesetting" w:eastAsia="Times New Roman" w:hAnsi="Arabic Typesetting" w:cs="Arabic Typesetting"/>
                <w:b/>
                <w:bCs/>
                <w:sz w:val="28"/>
                <w:szCs w:val="28"/>
                <w:lang w:eastAsia="fr-FR"/>
              </w:rPr>
            </w:pPr>
            <w:r w:rsidRPr="001103E3">
              <w:rPr>
                <w:rFonts w:ascii="Arabic Typesetting" w:eastAsia="Times New Roman" w:hAnsi="Arabic Typesetting" w:cs="Arabic Typesetting"/>
                <w:b/>
                <w:bCs/>
                <w:sz w:val="28"/>
                <w:szCs w:val="28"/>
                <w:rtl/>
                <w:lang w:eastAsia="fr-FR"/>
              </w:rPr>
              <w:t>مستوى التنفيذ</w:t>
            </w:r>
            <w:r w:rsidRPr="001103E3">
              <w:rPr>
                <w:rFonts w:ascii="Arabic Typesetting" w:eastAsia="Times New Roman" w:hAnsi="Arabic Typesetting" w:cs="Arabic Typesetting"/>
                <w:b/>
                <w:bCs/>
                <w:sz w:val="28"/>
                <w:szCs w:val="28"/>
                <w:rtl/>
                <w:lang w:eastAsia="fr-FR"/>
              </w:rPr>
              <w:br/>
              <w:t>(جهوي/ إقليمي)</w:t>
            </w:r>
          </w:p>
        </w:tc>
      </w:tr>
      <w:tr w:rsidR="001B1B36" w:rsidRPr="0042537F" w:rsidTr="001103E3">
        <w:trPr>
          <w:trHeight w:val="485"/>
          <w:tblHeader/>
        </w:trPr>
        <w:tc>
          <w:tcPr>
            <w:tcW w:w="424" w:type="dxa"/>
            <w:vMerge/>
            <w:tcBorders>
              <w:top w:val="single" w:sz="8" w:space="0" w:color="auto"/>
              <w:left w:val="single" w:sz="8" w:space="0" w:color="auto"/>
              <w:bottom w:val="single" w:sz="8" w:space="0" w:color="000000"/>
              <w:right w:val="single" w:sz="4" w:space="0" w:color="auto"/>
            </w:tcBorders>
            <w:vAlign w:val="center"/>
            <w:hideMark/>
          </w:tcPr>
          <w:p w:rsidR="001B1B36" w:rsidRPr="00130F84" w:rsidRDefault="001B1B36" w:rsidP="00D37364">
            <w:pPr>
              <w:bidi/>
              <w:spacing w:after="0" w:line="240" w:lineRule="auto"/>
              <w:rPr>
                <w:rFonts w:ascii="Arabic Typesetting" w:eastAsia="Times New Roman" w:hAnsi="Arabic Typesetting" w:cs="Arabic Typesetting"/>
                <w:b/>
                <w:bCs/>
                <w:sz w:val="32"/>
                <w:szCs w:val="32"/>
                <w:lang w:eastAsia="fr-FR"/>
              </w:rPr>
            </w:pPr>
          </w:p>
        </w:tc>
        <w:tc>
          <w:tcPr>
            <w:tcW w:w="708" w:type="dxa"/>
            <w:vMerge/>
            <w:tcBorders>
              <w:top w:val="single" w:sz="8" w:space="0" w:color="auto"/>
              <w:left w:val="single" w:sz="4" w:space="0" w:color="auto"/>
              <w:bottom w:val="single" w:sz="8" w:space="0" w:color="000000"/>
              <w:right w:val="single" w:sz="4" w:space="0" w:color="auto"/>
            </w:tcBorders>
            <w:vAlign w:val="center"/>
            <w:hideMark/>
          </w:tcPr>
          <w:p w:rsidR="001B1B36" w:rsidRPr="00130F84" w:rsidRDefault="001B1B36" w:rsidP="00D37364">
            <w:pPr>
              <w:bidi/>
              <w:spacing w:after="0" w:line="240" w:lineRule="auto"/>
              <w:rPr>
                <w:rFonts w:ascii="Arabic Typesetting" w:eastAsia="Times New Roman" w:hAnsi="Arabic Typesetting" w:cs="Arabic Typesetting"/>
                <w:b/>
                <w:bCs/>
                <w:sz w:val="32"/>
                <w:szCs w:val="32"/>
                <w:lang w:eastAsia="fr-FR"/>
              </w:rPr>
            </w:pPr>
          </w:p>
        </w:tc>
        <w:tc>
          <w:tcPr>
            <w:tcW w:w="2407" w:type="dxa"/>
            <w:vMerge/>
            <w:tcBorders>
              <w:top w:val="single" w:sz="8" w:space="0" w:color="auto"/>
              <w:left w:val="single" w:sz="4" w:space="0" w:color="auto"/>
              <w:bottom w:val="single" w:sz="8" w:space="0" w:color="000000"/>
              <w:right w:val="single" w:sz="4" w:space="0" w:color="auto"/>
            </w:tcBorders>
            <w:vAlign w:val="center"/>
            <w:hideMark/>
          </w:tcPr>
          <w:p w:rsidR="001B1B36" w:rsidRPr="00130F84" w:rsidRDefault="001B1B36" w:rsidP="00D37364">
            <w:pPr>
              <w:bidi/>
              <w:spacing w:after="0" w:line="240" w:lineRule="auto"/>
              <w:rPr>
                <w:rFonts w:ascii="Arabic Typesetting" w:eastAsia="Times New Roman" w:hAnsi="Arabic Typesetting" w:cs="Arabic Typesetting"/>
                <w:b/>
                <w:bCs/>
                <w:sz w:val="32"/>
                <w:szCs w:val="32"/>
                <w:lang w:eastAsia="fr-FR"/>
              </w:rPr>
            </w:pPr>
          </w:p>
        </w:tc>
        <w:tc>
          <w:tcPr>
            <w:tcW w:w="2557" w:type="dxa"/>
            <w:vMerge/>
            <w:tcBorders>
              <w:top w:val="single" w:sz="8" w:space="0" w:color="auto"/>
              <w:left w:val="single" w:sz="4" w:space="0" w:color="auto"/>
              <w:bottom w:val="single" w:sz="8" w:space="0" w:color="000000"/>
              <w:right w:val="single" w:sz="4" w:space="0" w:color="auto"/>
            </w:tcBorders>
            <w:vAlign w:val="center"/>
            <w:hideMark/>
          </w:tcPr>
          <w:p w:rsidR="001B1B36" w:rsidRPr="00130F84" w:rsidRDefault="001B1B36" w:rsidP="00D37364">
            <w:pPr>
              <w:bidi/>
              <w:spacing w:after="0" w:line="240" w:lineRule="auto"/>
              <w:rPr>
                <w:rFonts w:ascii="Arabic Typesetting" w:eastAsia="Times New Roman" w:hAnsi="Arabic Typesetting" w:cs="Arabic Typesetting"/>
                <w:b/>
                <w:bCs/>
                <w:sz w:val="32"/>
                <w:szCs w:val="32"/>
                <w:lang w:eastAsia="fr-FR"/>
              </w:rPr>
            </w:pPr>
          </w:p>
        </w:tc>
        <w:tc>
          <w:tcPr>
            <w:tcW w:w="981" w:type="dxa"/>
            <w:vMerge/>
            <w:tcBorders>
              <w:top w:val="single" w:sz="8" w:space="0" w:color="auto"/>
              <w:left w:val="single" w:sz="4" w:space="0" w:color="auto"/>
              <w:bottom w:val="single" w:sz="8" w:space="0" w:color="000000"/>
              <w:right w:val="single" w:sz="4" w:space="0" w:color="auto"/>
            </w:tcBorders>
            <w:vAlign w:val="center"/>
            <w:hideMark/>
          </w:tcPr>
          <w:p w:rsidR="001B1B36" w:rsidRPr="00130F84" w:rsidRDefault="001B1B36" w:rsidP="00D37364">
            <w:pPr>
              <w:bidi/>
              <w:spacing w:after="0" w:line="240" w:lineRule="auto"/>
              <w:rPr>
                <w:rFonts w:ascii="Arabic Typesetting" w:eastAsia="Times New Roman" w:hAnsi="Arabic Typesetting" w:cs="Arabic Typesetting"/>
                <w:b/>
                <w:bCs/>
                <w:sz w:val="32"/>
                <w:szCs w:val="32"/>
                <w:lang w:eastAsia="fr-FR"/>
              </w:rPr>
            </w:pPr>
          </w:p>
        </w:tc>
        <w:tc>
          <w:tcPr>
            <w:tcW w:w="850" w:type="dxa"/>
            <w:tcBorders>
              <w:top w:val="nil"/>
              <w:left w:val="single" w:sz="4" w:space="0" w:color="auto"/>
              <w:bottom w:val="single" w:sz="8" w:space="0" w:color="auto"/>
              <w:right w:val="single" w:sz="4" w:space="0" w:color="auto"/>
            </w:tcBorders>
            <w:shd w:val="clear" w:color="000000" w:fill="DCE6F1"/>
            <w:vAlign w:val="center"/>
            <w:hideMark/>
          </w:tcPr>
          <w:p w:rsidR="001B1B36" w:rsidRPr="001103E3" w:rsidRDefault="001B1B36" w:rsidP="00D37364">
            <w:pPr>
              <w:bidi/>
              <w:spacing w:after="0" w:line="240" w:lineRule="auto"/>
              <w:jc w:val="center"/>
              <w:rPr>
                <w:rFonts w:ascii="Arabic Typesetting" w:eastAsia="Times New Roman" w:hAnsi="Arabic Typesetting" w:cs="Arabic Typesetting"/>
                <w:b/>
                <w:bCs/>
                <w:sz w:val="28"/>
                <w:szCs w:val="28"/>
                <w:lang w:eastAsia="fr-FR"/>
              </w:rPr>
            </w:pPr>
            <w:r w:rsidRPr="001103E3">
              <w:rPr>
                <w:rFonts w:ascii="Arabic Typesetting" w:eastAsia="Times New Roman" w:hAnsi="Arabic Typesetting" w:cs="Arabic Typesetting"/>
                <w:b/>
                <w:bCs/>
                <w:sz w:val="28"/>
                <w:szCs w:val="28"/>
                <w:rtl/>
                <w:lang w:eastAsia="fr-FR"/>
              </w:rPr>
              <w:t>حضوري</w:t>
            </w:r>
          </w:p>
        </w:tc>
        <w:tc>
          <w:tcPr>
            <w:tcW w:w="566" w:type="dxa"/>
            <w:tcBorders>
              <w:top w:val="nil"/>
              <w:left w:val="single" w:sz="4" w:space="0" w:color="auto"/>
              <w:bottom w:val="single" w:sz="8" w:space="0" w:color="auto"/>
              <w:right w:val="single" w:sz="4" w:space="0" w:color="auto"/>
            </w:tcBorders>
            <w:shd w:val="clear" w:color="000000" w:fill="DCE6F1"/>
            <w:vAlign w:val="center"/>
            <w:hideMark/>
          </w:tcPr>
          <w:p w:rsidR="001B1B36" w:rsidRPr="001103E3" w:rsidRDefault="001B1B36" w:rsidP="00D37364">
            <w:pPr>
              <w:bidi/>
              <w:spacing w:after="0" w:line="240" w:lineRule="auto"/>
              <w:jc w:val="center"/>
              <w:rPr>
                <w:rFonts w:ascii="Arabic Typesetting" w:eastAsia="Times New Roman" w:hAnsi="Arabic Typesetting" w:cs="Arabic Typesetting"/>
                <w:b/>
                <w:bCs/>
                <w:sz w:val="28"/>
                <w:szCs w:val="28"/>
                <w:lang w:eastAsia="fr-FR"/>
              </w:rPr>
            </w:pPr>
            <w:r w:rsidRPr="001103E3">
              <w:rPr>
                <w:rFonts w:ascii="Arabic Typesetting" w:eastAsia="Times New Roman" w:hAnsi="Arabic Typesetting" w:cs="Arabic Typesetting"/>
                <w:b/>
                <w:bCs/>
                <w:sz w:val="28"/>
                <w:szCs w:val="28"/>
                <w:rtl/>
                <w:lang w:eastAsia="fr-FR"/>
              </w:rPr>
              <w:t>عن بعد</w:t>
            </w:r>
          </w:p>
        </w:tc>
        <w:tc>
          <w:tcPr>
            <w:tcW w:w="708" w:type="dxa"/>
            <w:tcBorders>
              <w:top w:val="nil"/>
              <w:left w:val="single" w:sz="4" w:space="0" w:color="auto"/>
              <w:bottom w:val="single" w:sz="8" w:space="0" w:color="auto"/>
              <w:right w:val="single" w:sz="4" w:space="0" w:color="auto"/>
            </w:tcBorders>
            <w:shd w:val="clear" w:color="000000" w:fill="DCE6F1"/>
            <w:vAlign w:val="center"/>
            <w:hideMark/>
          </w:tcPr>
          <w:p w:rsidR="001B1B36" w:rsidRPr="001103E3" w:rsidRDefault="001B1B36" w:rsidP="00D37364">
            <w:pPr>
              <w:bidi/>
              <w:spacing w:after="0" w:line="240" w:lineRule="auto"/>
              <w:jc w:val="center"/>
              <w:rPr>
                <w:rFonts w:ascii="Arabic Typesetting" w:eastAsia="Times New Roman" w:hAnsi="Arabic Typesetting" w:cs="Arabic Typesetting"/>
                <w:b/>
                <w:bCs/>
                <w:sz w:val="28"/>
                <w:szCs w:val="28"/>
                <w:lang w:eastAsia="fr-FR"/>
              </w:rPr>
            </w:pPr>
            <w:r w:rsidRPr="001103E3">
              <w:rPr>
                <w:rFonts w:ascii="Arabic Typesetting" w:eastAsia="Times New Roman" w:hAnsi="Arabic Typesetting" w:cs="Arabic Typesetting"/>
                <w:b/>
                <w:bCs/>
                <w:sz w:val="28"/>
                <w:szCs w:val="28"/>
                <w:rtl/>
                <w:lang w:eastAsia="fr-FR"/>
              </w:rPr>
              <w:t>عبر</w:t>
            </w:r>
            <w:r w:rsidRPr="001103E3">
              <w:rPr>
                <w:rFonts w:ascii="Arabic Typesetting" w:eastAsia="Times New Roman" w:hAnsi="Arabic Typesetting" w:cs="Arabic Typesetting"/>
                <w:b/>
                <w:bCs/>
                <w:sz w:val="28"/>
                <w:szCs w:val="28"/>
                <w:lang w:eastAsia="fr-FR"/>
              </w:rPr>
              <w:t xml:space="preserve"> </w:t>
            </w:r>
            <w:r w:rsidRPr="001103E3">
              <w:rPr>
                <w:rFonts w:ascii="Arabic Typesetting" w:eastAsia="Times New Roman" w:hAnsi="Arabic Typesetting" w:cs="Arabic Typesetting"/>
                <w:b/>
                <w:bCs/>
                <w:sz w:val="28"/>
                <w:szCs w:val="28"/>
                <w:rtl/>
                <w:lang w:eastAsia="fr-FR"/>
              </w:rPr>
              <w:t>الممارسة</w:t>
            </w:r>
          </w:p>
        </w:tc>
        <w:tc>
          <w:tcPr>
            <w:tcW w:w="707" w:type="dxa"/>
            <w:vMerge/>
            <w:tcBorders>
              <w:top w:val="single" w:sz="8" w:space="0" w:color="auto"/>
              <w:left w:val="single" w:sz="4" w:space="0" w:color="auto"/>
              <w:bottom w:val="single" w:sz="8" w:space="0" w:color="000000"/>
              <w:right w:val="single" w:sz="4" w:space="0" w:color="auto"/>
            </w:tcBorders>
            <w:vAlign w:val="center"/>
            <w:hideMark/>
          </w:tcPr>
          <w:p w:rsidR="001B1B36" w:rsidRPr="00130F84" w:rsidRDefault="001B1B36" w:rsidP="00D37364">
            <w:pPr>
              <w:bidi/>
              <w:spacing w:after="0" w:line="240" w:lineRule="auto"/>
              <w:rPr>
                <w:rFonts w:ascii="Arabic Typesetting" w:eastAsia="Times New Roman" w:hAnsi="Arabic Typesetting" w:cs="Arabic Typesetting"/>
                <w:b/>
                <w:bCs/>
                <w:sz w:val="32"/>
                <w:szCs w:val="32"/>
                <w:lang w:eastAsia="fr-FR"/>
              </w:rPr>
            </w:pPr>
          </w:p>
        </w:tc>
        <w:tc>
          <w:tcPr>
            <w:tcW w:w="992" w:type="dxa"/>
            <w:vMerge/>
            <w:tcBorders>
              <w:top w:val="single" w:sz="8" w:space="0" w:color="auto"/>
              <w:left w:val="single" w:sz="4" w:space="0" w:color="auto"/>
              <w:bottom w:val="single" w:sz="8" w:space="0" w:color="000000"/>
              <w:right w:val="single" w:sz="8" w:space="0" w:color="auto"/>
            </w:tcBorders>
            <w:vAlign w:val="center"/>
            <w:hideMark/>
          </w:tcPr>
          <w:p w:rsidR="001B1B36" w:rsidRPr="00130F84" w:rsidRDefault="001B1B36" w:rsidP="00D37364">
            <w:pPr>
              <w:bidi/>
              <w:spacing w:after="0" w:line="240" w:lineRule="auto"/>
              <w:rPr>
                <w:rFonts w:ascii="Arabic Typesetting" w:eastAsia="Times New Roman" w:hAnsi="Arabic Typesetting" w:cs="Arabic Typesetting"/>
                <w:b/>
                <w:bCs/>
                <w:sz w:val="32"/>
                <w:szCs w:val="32"/>
                <w:lang w:eastAsia="fr-FR"/>
              </w:rPr>
            </w:pPr>
          </w:p>
        </w:tc>
      </w:tr>
      <w:tr w:rsidR="001B1B36" w:rsidRPr="0042537F" w:rsidTr="00907B48">
        <w:trPr>
          <w:trHeight w:val="457"/>
        </w:trPr>
        <w:tc>
          <w:tcPr>
            <w:tcW w:w="4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2</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 xml:space="preserve">الخرائطية </w:t>
            </w:r>
            <w:r w:rsidRPr="005B4277">
              <w:rPr>
                <w:rFonts w:ascii="Arabic Typesetting" w:eastAsia="Times New Roman" w:hAnsi="Arabic Typesetting" w:cs="Arabic Typesetting"/>
                <w:color w:val="000000"/>
                <w:sz w:val="28"/>
                <w:szCs w:val="28"/>
                <w:lang w:eastAsia="fr-FR"/>
              </w:rPr>
              <w:t>Cartographie</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مدبرو مجال التخطيط</w:t>
            </w:r>
            <w:r w:rsidRPr="005B4277">
              <w:rPr>
                <w:rFonts w:ascii="Arabic Typesetting" w:eastAsia="Times New Roman" w:hAnsi="Arabic Typesetting" w:cs="Arabic Typesetting"/>
                <w:color w:val="000000"/>
                <w:sz w:val="28"/>
                <w:szCs w:val="28"/>
                <w:lang w:eastAsia="fr-FR"/>
              </w:rPr>
              <w:t xml:space="preserve"> </w:t>
            </w:r>
            <w:r w:rsidRPr="005B4277">
              <w:rPr>
                <w:rFonts w:ascii="Arabic Typesetting" w:eastAsia="Times New Roman" w:hAnsi="Arabic Typesetting" w:cs="Arabic Typesetting"/>
                <w:color w:val="000000"/>
                <w:sz w:val="28"/>
                <w:szCs w:val="28"/>
                <w:rtl/>
                <w:lang w:eastAsia="fr-FR"/>
              </w:rPr>
              <w:t>التربوي بالجهة</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3</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4</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color w:val="000000"/>
                <w:sz w:val="32"/>
                <w:szCs w:val="32"/>
                <w:lang w:eastAsia="fr-FR"/>
              </w:rPr>
            </w:pPr>
            <w:r w:rsidRPr="00130F84">
              <w:rPr>
                <w:rFonts w:ascii="Arabic Typesetting" w:eastAsia="Times New Roman" w:hAnsi="Arabic Typesetting" w:cs="Arabic Typesetting"/>
                <w:color w:val="000000"/>
                <w:sz w:val="32"/>
                <w:szCs w:val="32"/>
                <w:rtl/>
                <w:lang w:eastAsia="fr-FR"/>
              </w:rPr>
              <w:t>جهوي</w:t>
            </w:r>
          </w:p>
        </w:tc>
      </w:tr>
      <w:tr w:rsidR="001B1B36" w:rsidRPr="0042537F" w:rsidTr="00907B48">
        <w:trPr>
          <w:trHeight w:val="818"/>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3</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منهجية استثمار خريطة الدعم الاجتماعي لإرساء نمط استهداف فعال ومنصف لمنظومة الدعم الاجتماعي</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 xml:space="preserve">المكلفون </w:t>
            </w:r>
            <w:r w:rsidR="00B14399" w:rsidRPr="005B4277">
              <w:rPr>
                <w:rFonts w:ascii="Arabic Typesetting" w:eastAsia="Times New Roman" w:hAnsi="Arabic Typesetting" w:cs="Arabic Typesetting" w:hint="cs"/>
                <w:color w:val="000000"/>
                <w:sz w:val="28"/>
                <w:szCs w:val="28"/>
                <w:rtl/>
                <w:lang w:eastAsia="fr-FR"/>
              </w:rPr>
              <w:t>بالتدبير الإدار</w:t>
            </w:r>
            <w:r w:rsidR="00B14399" w:rsidRPr="005B4277">
              <w:rPr>
                <w:rFonts w:ascii="Arabic Typesetting" w:eastAsia="Times New Roman" w:hAnsi="Arabic Typesetting" w:cs="Arabic Typesetting" w:hint="eastAsia"/>
                <w:color w:val="000000"/>
                <w:sz w:val="28"/>
                <w:szCs w:val="28"/>
                <w:rtl/>
                <w:lang w:eastAsia="fr-FR"/>
              </w:rPr>
              <w:t>ي</w:t>
            </w:r>
            <w:r w:rsidRPr="005B4277">
              <w:rPr>
                <w:rFonts w:ascii="Arabic Typesetting" w:eastAsia="Times New Roman" w:hAnsi="Arabic Typesetting" w:cs="Arabic Typesetting"/>
                <w:color w:val="000000"/>
                <w:sz w:val="28"/>
                <w:szCs w:val="28"/>
                <w:rtl/>
                <w:lang w:eastAsia="fr-FR"/>
              </w:rPr>
              <w:t xml:space="preserve"> للمنح/ المكلفون التدبير المالي للمنح/ رؤساء المشاريع </w:t>
            </w:r>
            <w:r w:rsidR="00B14399" w:rsidRPr="005B4277">
              <w:rPr>
                <w:rFonts w:ascii="Arabic Typesetting" w:eastAsia="Times New Roman" w:hAnsi="Arabic Typesetting" w:cs="Arabic Typesetting" w:hint="cs"/>
                <w:color w:val="000000"/>
                <w:sz w:val="28"/>
                <w:szCs w:val="28"/>
                <w:rtl/>
                <w:lang w:eastAsia="fr-FR"/>
              </w:rPr>
              <w:t>إقليمي</w:t>
            </w:r>
            <w:r w:rsidR="00B14399" w:rsidRPr="005B4277">
              <w:rPr>
                <w:rFonts w:ascii="Arabic Typesetting" w:eastAsia="Times New Roman" w:hAnsi="Arabic Typesetting" w:cs="Arabic Typesetting" w:hint="eastAsia"/>
                <w:color w:val="000000"/>
                <w:sz w:val="28"/>
                <w:szCs w:val="28"/>
                <w:rtl/>
                <w:lang w:eastAsia="fr-FR"/>
              </w:rPr>
              <w:t>ا</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3</w:t>
            </w:r>
          </w:p>
        </w:tc>
        <w:tc>
          <w:tcPr>
            <w:tcW w:w="566"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color w:val="000000"/>
                <w:sz w:val="32"/>
                <w:szCs w:val="32"/>
                <w:lang w:eastAsia="fr-FR"/>
              </w:rPr>
            </w:pPr>
            <w:r w:rsidRPr="00130F84">
              <w:rPr>
                <w:rFonts w:ascii="Arabic Typesetting" w:eastAsia="Times New Roman" w:hAnsi="Arabic Typesetting" w:cs="Arabic Typesetting"/>
                <w:color w:val="000000"/>
                <w:sz w:val="32"/>
                <w:szCs w:val="32"/>
                <w:rtl/>
                <w:lang w:eastAsia="fr-FR"/>
              </w:rPr>
              <w:t>جهوي</w:t>
            </w:r>
          </w:p>
        </w:tc>
      </w:tr>
      <w:tr w:rsidR="001B1B36" w:rsidRPr="0042537F" w:rsidTr="00907B48">
        <w:trPr>
          <w:trHeight w:val="289"/>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3</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جودة خدمات الدعم الاجتماعي</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حراس عامون للداخلية/ مسيرو المصالح المادية والمالية / رؤساء المؤسسات المحتضنة لمطاعم مدرسية او داخليات</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340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w:t>
            </w:r>
          </w:p>
        </w:tc>
        <w:tc>
          <w:tcPr>
            <w:tcW w:w="566"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color w:val="000000"/>
                <w:sz w:val="32"/>
                <w:szCs w:val="32"/>
                <w:lang w:eastAsia="fr-FR"/>
              </w:rPr>
            </w:pPr>
            <w:r w:rsidRPr="00130F84">
              <w:rPr>
                <w:rFonts w:ascii="Arabic Typesetting" w:eastAsia="Times New Roman" w:hAnsi="Arabic Typesetting" w:cs="Arabic Typesetting"/>
                <w:color w:val="000000"/>
                <w:sz w:val="32"/>
                <w:szCs w:val="32"/>
                <w:rtl/>
                <w:lang w:eastAsia="fr-FR"/>
              </w:rPr>
              <w:t>إقليمي</w:t>
            </w:r>
            <w:r w:rsidRPr="00130F84">
              <w:rPr>
                <w:rFonts w:ascii="Arabic Typesetting" w:eastAsia="Times New Roman" w:hAnsi="Arabic Typesetting" w:cs="Arabic Typesetting"/>
                <w:color w:val="000000"/>
                <w:sz w:val="32"/>
                <w:szCs w:val="32"/>
                <w:lang w:eastAsia="fr-FR"/>
              </w:rPr>
              <w:t xml:space="preserve"> </w:t>
            </w:r>
          </w:p>
        </w:tc>
      </w:tr>
      <w:tr w:rsidR="001B1B36" w:rsidRPr="0042537F" w:rsidTr="000622F0">
        <w:trPr>
          <w:trHeight w:val="587"/>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4</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 xml:space="preserve">تكوين الأساتذة المشرفين في الدعامات </w:t>
            </w:r>
            <w:r w:rsidR="00A55937" w:rsidRPr="005B4277">
              <w:rPr>
                <w:rFonts w:ascii="Arabic Typesetting" w:eastAsia="Times New Roman" w:hAnsi="Arabic Typesetting" w:cs="Arabic Typesetting" w:hint="cs"/>
                <w:color w:val="000000"/>
                <w:sz w:val="28"/>
                <w:szCs w:val="28"/>
                <w:rtl/>
                <w:lang w:eastAsia="fr-FR"/>
              </w:rPr>
              <w:t>التربوية والتربية</w:t>
            </w:r>
            <w:r w:rsidRPr="005B4277">
              <w:rPr>
                <w:rFonts w:ascii="Arabic Typesetting" w:eastAsia="Times New Roman" w:hAnsi="Arabic Typesetting" w:cs="Arabic Typesetting"/>
                <w:color w:val="000000"/>
                <w:sz w:val="28"/>
                <w:szCs w:val="28"/>
                <w:rtl/>
                <w:lang w:eastAsia="fr-FR"/>
              </w:rPr>
              <w:t xml:space="preserve"> الخاصة   </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الأساتذة المشرفون على قاعة الموارد للتأهيل والدعم</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50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3</w:t>
            </w:r>
          </w:p>
        </w:tc>
        <w:tc>
          <w:tcPr>
            <w:tcW w:w="566"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color w:val="000000"/>
                <w:sz w:val="32"/>
                <w:szCs w:val="32"/>
                <w:lang w:eastAsia="fr-FR"/>
              </w:rPr>
            </w:pPr>
            <w:r w:rsidRPr="00130F84">
              <w:rPr>
                <w:rFonts w:ascii="Arabic Typesetting" w:eastAsia="Times New Roman" w:hAnsi="Arabic Typesetting" w:cs="Arabic Typesetting"/>
                <w:color w:val="000000"/>
                <w:sz w:val="32"/>
                <w:szCs w:val="32"/>
                <w:rtl/>
                <w:lang w:eastAsia="fr-FR"/>
              </w:rPr>
              <w:t>جهوي</w:t>
            </w:r>
          </w:p>
        </w:tc>
      </w:tr>
      <w:tr w:rsidR="001B1B36" w:rsidRPr="0042537F" w:rsidTr="00907B48">
        <w:trPr>
          <w:trHeight w:val="995"/>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5</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تنظيم عملية مسك معطيات مدرسة الفرصة الثانية بمنظومة مسار من طرف الجمعيات</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رؤساء الجمعيات الشريكة في الفرصة الثانية الجيل الجديد - المشرفين التربويين بمراكز الفرصة الثانية الجيل الجديد- المنسقين الاقليميين للمشروع 5 -رؤساء مصالح تأطير المؤسسات</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23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b/>
                <w:bCs/>
                <w:color w:val="000000"/>
                <w:sz w:val="32"/>
                <w:szCs w:val="32"/>
                <w:lang w:eastAsia="fr-FR"/>
              </w:rPr>
            </w:pPr>
            <w:r w:rsidRPr="00130F84">
              <w:rPr>
                <w:rFonts w:ascii="Arabic Typesetting" w:eastAsia="Times New Roman" w:hAnsi="Arabic Typesetting" w:cs="Arabic Typesetting"/>
                <w:b/>
                <w:bCs/>
                <w:color w:val="000000"/>
                <w:sz w:val="32"/>
                <w:szCs w:val="32"/>
                <w:rtl/>
                <w:lang w:eastAsia="fr-FR"/>
              </w:rPr>
              <w:t>جهوي</w:t>
            </w:r>
          </w:p>
        </w:tc>
      </w:tr>
      <w:tr w:rsidR="001B1B36" w:rsidRPr="0042537F" w:rsidTr="00907B48">
        <w:trPr>
          <w:trHeight w:val="381"/>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6</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5</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تأطير الجمعيات العاملة في مجال المواكبة غير المدعمة من الوزارة</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رؤساء الجمعيات الشريكة في المواكبة التربوية -منشطي المواكبة التربوية</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20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2</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b/>
                <w:bCs/>
                <w:color w:val="000000"/>
                <w:sz w:val="32"/>
                <w:szCs w:val="32"/>
                <w:lang w:eastAsia="fr-FR"/>
              </w:rPr>
            </w:pPr>
            <w:r w:rsidRPr="00130F84">
              <w:rPr>
                <w:rFonts w:ascii="Arabic Typesetting" w:eastAsia="Times New Roman" w:hAnsi="Arabic Typesetting" w:cs="Arabic Typesetting"/>
                <w:b/>
                <w:bCs/>
                <w:color w:val="000000"/>
                <w:sz w:val="32"/>
                <w:szCs w:val="32"/>
                <w:rtl/>
                <w:lang w:eastAsia="fr-FR"/>
              </w:rPr>
              <w:t>جهوي</w:t>
            </w:r>
          </w:p>
        </w:tc>
      </w:tr>
      <w:tr w:rsidR="001B1B36" w:rsidRPr="0042537F" w:rsidTr="00907B48">
        <w:trPr>
          <w:trHeight w:val="1425"/>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7</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5</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آليات وإجراءات الانخراط في المشروع التربوي للتربية غير النظامية التحضير لتقديم طلبات العروض للمشاركة في تنفيذ البرنامج</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رؤساء الجمعيات الشريكة في الفرصة الثانية الأساس - المشرفين التربويين بمراكز الفرصة الثانية الأساس - المنسقين الاقليميين للمشروع 5 -رؤساء مصالح تأطير المؤسسات</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43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2</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b/>
                <w:bCs/>
                <w:color w:val="000000"/>
                <w:sz w:val="32"/>
                <w:szCs w:val="32"/>
                <w:lang w:eastAsia="fr-FR"/>
              </w:rPr>
            </w:pPr>
            <w:r w:rsidRPr="00130F84">
              <w:rPr>
                <w:rFonts w:ascii="Arabic Typesetting" w:eastAsia="Times New Roman" w:hAnsi="Arabic Typesetting" w:cs="Arabic Typesetting"/>
                <w:b/>
                <w:bCs/>
                <w:color w:val="000000"/>
                <w:sz w:val="32"/>
                <w:szCs w:val="32"/>
                <w:rtl/>
                <w:lang w:eastAsia="fr-FR"/>
              </w:rPr>
              <w:t>جهوي</w:t>
            </w:r>
          </w:p>
        </w:tc>
      </w:tr>
      <w:tr w:rsidR="001B1B36" w:rsidRPr="0042537F" w:rsidTr="00907B48">
        <w:trPr>
          <w:trHeight w:val="384"/>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8</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7</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sz w:val="28"/>
                <w:szCs w:val="28"/>
                <w:lang w:eastAsia="fr-FR"/>
              </w:rPr>
            </w:pPr>
            <w:r w:rsidRPr="005B4277">
              <w:rPr>
                <w:rFonts w:ascii="Arabic Typesetting" w:eastAsia="Times New Roman" w:hAnsi="Arabic Typesetting" w:cs="Arabic Typesetting"/>
                <w:sz w:val="28"/>
                <w:szCs w:val="28"/>
                <w:rtl/>
                <w:lang w:eastAsia="fr-FR"/>
              </w:rPr>
              <w:t>التدبير التربوي والإداري بمؤسسات التعليم الخاص بالجهة</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sz w:val="28"/>
                <w:szCs w:val="28"/>
                <w:lang w:eastAsia="fr-FR"/>
              </w:rPr>
            </w:pPr>
            <w:r w:rsidRPr="005B4277">
              <w:rPr>
                <w:rFonts w:ascii="Arabic Typesetting" w:eastAsia="Times New Roman" w:hAnsi="Arabic Typesetting" w:cs="Arabic Typesetting"/>
                <w:sz w:val="28"/>
                <w:szCs w:val="28"/>
                <w:rtl/>
                <w:lang w:eastAsia="fr-FR"/>
              </w:rPr>
              <w:t>مديرات ومديرو التعليم الخاص</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260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2</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sz w:val="32"/>
                <w:szCs w:val="32"/>
                <w:lang w:eastAsia="fr-FR"/>
              </w:rPr>
            </w:pPr>
            <w:r w:rsidRPr="00130F84">
              <w:rPr>
                <w:rFonts w:ascii="Arabic Typesetting" w:eastAsia="Times New Roman" w:hAnsi="Arabic Typesetting" w:cs="Arabic Typesetting"/>
                <w:sz w:val="32"/>
                <w:szCs w:val="32"/>
                <w:rtl/>
                <w:lang w:eastAsia="fr-FR"/>
              </w:rPr>
              <w:t xml:space="preserve">إقليمي </w:t>
            </w:r>
          </w:p>
        </w:tc>
      </w:tr>
      <w:tr w:rsidR="001B1B36" w:rsidRPr="0042537F" w:rsidTr="00670A2D">
        <w:trPr>
          <w:trHeight w:val="749"/>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9</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8</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 xml:space="preserve"> تقوية قدرات الاساتذة في تدريس الامازيغية</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الأساتذة غير المتخصصين في تدريس الامازيغية</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401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3</w:t>
            </w:r>
          </w:p>
        </w:tc>
        <w:tc>
          <w:tcPr>
            <w:tcW w:w="566"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color w:val="000000"/>
                <w:sz w:val="32"/>
                <w:szCs w:val="32"/>
                <w:lang w:eastAsia="fr-FR"/>
              </w:rPr>
            </w:pPr>
            <w:r w:rsidRPr="00130F84">
              <w:rPr>
                <w:rFonts w:ascii="Arabic Typesetting" w:eastAsia="Times New Roman" w:hAnsi="Arabic Typesetting" w:cs="Arabic Typesetting"/>
                <w:color w:val="000000"/>
                <w:sz w:val="32"/>
                <w:szCs w:val="32"/>
                <w:rtl/>
                <w:lang w:eastAsia="fr-FR"/>
              </w:rPr>
              <w:t xml:space="preserve">إقليمي </w:t>
            </w:r>
          </w:p>
        </w:tc>
      </w:tr>
      <w:tr w:rsidR="001B1B36" w:rsidRPr="0042537F" w:rsidTr="00907B48">
        <w:trPr>
          <w:trHeight w:val="391"/>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10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8</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 xml:space="preserve"> التناوب </w:t>
            </w:r>
            <w:r w:rsidR="00670A2D" w:rsidRPr="005B4277">
              <w:rPr>
                <w:rFonts w:ascii="Arabic Typesetting" w:eastAsia="Times New Roman" w:hAnsi="Arabic Typesetting" w:cs="Arabic Typesetting" w:hint="cs"/>
                <w:color w:val="000000"/>
                <w:sz w:val="28"/>
                <w:szCs w:val="28"/>
                <w:rtl/>
                <w:lang w:eastAsia="fr-FR"/>
              </w:rPr>
              <w:t>اللغوي وتعزيز</w:t>
            </w:r>
            <w:r w:rsidRPr="005B4277">
              <w:rPr>
                <w:rFonts w:ascii="Arabic Typesetting" w:eastAsia="Times New Roman" w:hAnsi="Arabic Typesetting" w:cs="Arabic Typesetting"/>
                <w:color w:val="000000"/>
                <w:sz w:val="28"/>
                <w:szCs w:val="28"/>
                <w:rtl/>
                <w:lang w:eastAsia="fr-FR"/>
              </w:rPr>
              <w:t xml:space="preserve"> القدرات في اللغة الفرنسية </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أساتذة السلك الابتدائي</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2</w:t>
            </w:r>
          </w:p>
        </w:tc>
        <w:tc>
          <w:tcPr>
            <w:tcW w:w="566"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color w:val="000000"/>
                <w:sz w:val="32"/>
                <w:szCs w:val="32"/>
                <w:lang w:eastAsia="fr-FR"/>
              </w:rPr>
            </w:pPr>
            <w:r w:rsidRPr="00130F84">
              <w:rPr>
                <w:rFonts w:ascii="Arabic Typesetting" w:eastAsia="Times New Roman" w:hAnsi="Arabic Typesetting" w:cs="Arabic Typesetting"/>
                <w:color w:val="000000"/>
                <w:sz w:val="32"/>
                <w:szCs w:val="32"/>
                <w:rtl/>
                <w:lang w:eastAsia="fr-FR"/>
              </w:rPr>
              <w:t xml:space="preserve">إقليمي </w:t>
            </w:r>
          </w:p>
        </w:tc>
      </w:tr>
      <w:tr w:rsidR="001B1B36" w:rsidRPr="0042537F" w:rsidTr="00567D3A">
        <w:trPr>
          <w:trHeight w:val="606"/>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11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8</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تحليل وتطوير الممارسات المهنية</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 xml:space="preserve">أساتذة التعليم الابتدائي فوجي 2016 </w:t>
            </w:r>
            <w:r w:rsidR="00670A2D" w:rsidRPr="005B4277">
              <w:rPr>
                <w:rFonts w:ascii="Arabic Typesetting" w:eastAsia="Times New Roman" w:hAnsi="Arabic Typesetting" w:cs="Arabic Typesetting" w:hint="cs"/>
                <w:color w:val="000000"/>
                <w:sz w:val="28"/>
                <w:szCs w:val="28"/>
                <w:rtl/>
                <w:lang w:eastAsia="fr-FR"/>
              </w:rPr>
              <w:t>و2017</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600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2</w:t>
            </w:r>
          </w:p>
        </w:tc>
        <w:tc>
          <w:tcPr>
            <w:tcW w:w="566"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color w:val="000000"/>
                <w:sz w:val="32"/>
                <w:szCs w:val="32"/>
                <w:lang w:eastAsia="fr-FR"/>
              </w:rPr>
            </w:pPr>
            <w:r w:rsidRPr="00130F84">
              <w:rPr>
                <w:rFonts w:ascii="Arabic Typesetting" w:eastAsia="Times New Roman" w:hAnsi="Arabic Typesetting" w:cs="Arabic Typesetting"/>
                <w:color w:val="000000"/>
                <w:sz w:val="32"/>
                <w:szCs w:val="32"/>
                <w:rtl/>
                <w:lang w:eastAsia="fr-FR"/>
              </w:rPr>
              <w:t xml:space="preserve">إقليمي </w:t>
            </w:r>
          </w:p>
        </w:tc>
      </w:tr>
      <w:tr w:rsidR="001B1B36" w:rsidRPr="0042537F" w:rsidTr="00567D3A">
        <w:trPr>
          <w:trHeight w:val="928"/>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12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9</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تعزيز كفايات الأساتذة من أجل الارتقاء بأدائهم في مجال تكنولوجيا المعلومات والاتصالات</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الأساتذة المكونون بالمركز الجهوي لمهن التربية والتكوين سوس ماسة</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110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2</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color w:val="000000"/>
                <w:sz w:val="32"/>
                <w:szCs w:val="32"/>
                <w:lang w:eastAsia="fr-FR"/>
              </w:rPr>
            </w:pPr>
            <w:r w:rsidRPr="00130F84">
              <w:rPr>
                <w:rFonts w:ascii="Arabic Typesetting" w:eastAsia="Times New Roman" w:hAnsi="Arabic Typesetting" w:cs="Arabic Typesetting"/>
                <w:color w:val="000000"/>
                <w:sz w:val="32"/>
                <w:szCs w:val="32"/>
                <w:rtl/>
                <w:lang w:eastAsia="fr-FR"/>
              </w:rPr>
              <w:t>جهوي</w:t>
            </w:r>
          </w:p>
        </w:tc>
      </w:tr>
      <w:tr w:rsidR="001B1B36" w:rsidRPr="0042537F" w:rsidTr="009A3BA1">
        <w:trPr>
          <w:trHeight w:val="981"/>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13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9</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lang w:eastAsia="fr-FR"/>
              </w:rPr>
              <w:t>Pédagogie de l'enseignent à distance approches et pratiques</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الأساتذة المكونون بالمركز الجهوي لمهن التربية والتكوين سوس ماسة</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110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rtl/>
                <w:lang w:eastAsia="fr-FR"/>
              </w:rPr>
              <w:t>2</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rtl/>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color w:val="000000"/>
                <w:sz w:val="32"/>
                <w:szCs w:val="32"/>
                <w:lang w:eastAsia="fr-FR"/>
              </w:rPr>
            </w:pPr>
            <w:r w:rsidRPr="00130F84">
              <w:rPr>
                <w:rFonts w:ascii="Arabic Typesetting" w:eastAsia="Times New Roman" w:hAnsi="Arabic Typesetting" w:cs="Arabic Typesetting"/>
                <w:color w:val="000000"/>
                <w:sz w:val="32"/>
                <w:szCs w:val="32"/>
                <w:rtl/>
                <w:lang w:eastAsia="fr-FR"/>
              </w:rPr>
              <w:t>جهوي</w:t>
            </w:r>
          </w:p>
        </w:tc>
      </w:tr>
      <w:tr w:rsidR="001B1B36" w:rsidRPr="0042537F" w:rsidTr="001103E3">
        <w:trPr>
          <w:trHeight w:val="889"/>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14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9</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 xml:space="preserve">الأنشطة الميدانية </w:t>
            </w:r>
            <w:r w:rsidR="00670A2D" w:rsidRPr="005B4277">
              <w:rPr>
                <w:rFonts w:ascii="Arabic Typesetting" w:eastAsia="Times New Roman" w:hAnsi="Arabic Typesetting" w:cs="Arabic Typesetting" w:hint="cs"/>
                <w:color w:val="000000"/>
                <w:sz w:val="28"/>
                <w:szCs w:val="28"/>
                <w:rtl/>
                <w:lang w:eastAsia="fr-FR"/>
              </w:rPr>
              <w:t>والتداريب</w:t>
            </w:r>
            <w:r w:rsidRPr="005B4277">
              <w:rPr>
                <w:rFonts w:ascii="Arabic Typesetting" w:eastAsia="Times New Roman" w:hAnsi="Arabic Typesetting" w:cs="Arabic Typesetting"/>
                <w:color w:val="000000"/>
                <w:sz w:val="28"/>
                <w:szCs w:val="28"/>
                <w:rtl/>
                <w:lang w:eastAsia="fr-FR"/>
              </w:rPr>
              <w:t xml:space="preserve"> بالمؤسسات التعليمية- دليل الأستاذ المستقبل</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الأساتذة المستقبلون للمتدربين بسلك هيئة التدريس</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294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rtl/>
                <w:lang w:eastAsia="fr-FR"/>
              </w:rPr>
              <w:t>2</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rtl/>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color w:val="000000"/>
                <w:sz w:val="32"/>
                <w:szCs w:val="32"/>
                <w:lang w:eastAsia="fr-FR"/>
              </w:rPr>
            </w:pPr>
            <w:r w:rsidRPr="00130F84">
              <w:rPr>
                <w:rFonts w:ascii="Arabic Typesetting" w:eastAsia="Times New Roman" w:hAnsi="Arabic Typesetting" w:cs="Arabic Typesetting"/>
                <w:color w:val="000000"/>
                <w:sz w:val="32"/>
                <w:szCs w:val="32"/>
                <w:rtl/>
                <w:lang w:eastAsia="fr-FR"/>
              </w:rPr>
              <w:t>جهوي</w:t>
            </w:r>
          </w:p>
        </w:tc>
      </w:tr>
      <w:tr w:rsidR="001B1B36" w:rsidRPr="0042537F" w:rsidTr="001103E3">
        <w:trPr>
          <w:trHeight w:val="604"/>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lastRenderedPageBreak/>
              <w:t>15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9</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البحث التدخلي المنهجية وأليات التفعيل</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الأساتذة المكونون بالمركز الجهوي لمهن التربية والتكوين سوس ماسة</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110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rtl/>
                <w:lang w:eastAsia="fr-FR"/>
              </w:rPr>
              <w:t>2</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rtl/>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color w:val="000000"/>
                <w:sz w:val="32"/>
                <w:szCs w:val="32"/>
                <w:lang w:eastAsia="fr-FR"/>
              </w:rPr>
            </w:pPr>
            <w:r w:rsidRPr="00130F84">
              <w:rPr>
                <w:rFonts w:ascii="Arabic Typesetting" w:eastAsia="Times New Roman" w:hAnsi="Arabic Typesetting" w:cs="Arabic Typesetting"/>
                <w:color w:val="000000"/>
                <w:sz w:val="32"/>
                <w:szCs w:val="32"/>
                <w:rtl/>
                <w:lang w:eastAsia="fr-FR"/>
              </w:rPr>
              <w:t>جهوي</w:t>
            </w:r>
          </w:p>
        </w:tc>
      </w:tr>
      <w:tr w:rsidR="001B1B36" w:rsidRPr="0042537F" w:rsidTr="001103E3">
        <w:trPr>
          <w:trHeight w:val="528"/>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16</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10</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sz w:val="28"/>
                <w:szCs w:val="28"/>
                <w:lang w:eastAsia="fr-FR"/>
              </w:rPr>
            </w:pPr>
            <w:r w:rsidRPr="005B4277">
              <w:rPr>
                <w:rFonts w:ascii="Arabic Typesetting" w:eastAsia="Times New Roman" w:hAnsi="Arabic Typesetting" w:cs="Arabic Typesetting"/>
                <w:sz w:val="28"/>
                <w:szCs w:val="28"/>
                <w:rtl/>
                <w:lang w:eastAsia="fr-FR"/>
              </w:rPr>
              <w:t>تدبير المخاطر والأمن المدرسي</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sz w:val="28"/>
                <w:szCs w:val="28"/>
                <w:lang w:eastAsia="fr-FR"/>
              </w:rPr>
            </w:pPr>
            <w:r w:rsidRPr="005B4277">
              <w:rPr>
                <w:rFonts w:ascii="Arabic Typesetting" w:eastAsia="Times New Roman" w:hAnsi="Arabic Typesetting" w:cs="Arabic Typesetting"/>
                <w:sz w:val="28"/>
                <w:szCs w:val="28"/>
                <w:rtl/>
                <w:lang w:eastAsia="fr-FR"/>
              </w:rPr>
              <w:t xml:space="preserve"> منسقو جماعات الممارسات المهنية ومنسقو المشروع 10</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60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color w:val="000000"/>
                <w:sz w:val="32"/>
                <w:szCs w:val="32"/>
                <w:lang w:eastAsia="fr-FR"/>
              </w:rPr>
            </w:pPr>
            <w:r w:rsidRPr="00130F84">
              <w:rPr>
                <w:rFonts w:ascii="Arabic Typesetting" w:eastAsia="Times New Roman" w:hAnsi="Arabic Typesetting" w:cs="Arabic Typesetting"/>
                <w:color w:val="000000"/>
                <w:sz w:val="32"/>
                <w:szCs w:val="32"/>
                <w:rtl/>
                <w:lang w:eastAsia="fr-FR"/>
              </w:rPr>
              <w:t>جهوي</w:t>
            </w:r>
          </w:p>
        </w:tc>
      </w:tr>
      <w:tr w:rsidR="001B1B36" w:rsidRPr="0042537F" w:rsidTr="001103E3">
        <w:trPr>
          <w:trHeight w:val="580"/>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17</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10</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sz w:val="28"/>
                <w:szCs w:val="28"/>
                <w:lang w:eastAsia="fr-FR"/>
              </w:rPr>
            </w:pPr>
            <w:r w:rsidRPr="005B4277">
              <w:rPr>
                <w:rFonts w:ascii="Arabic Typesetting" w:eastAsia="Times New Roman" w:hAnsi="Arabic Typesetting" w:cs="Arabic Typesetting"/>
                <w:sz w:val="28"/>
                <w:szCs w:val="28"/>
                <w:rtl/>
                <w:lang w:eastAsia="fr-FR"/>
              </w:rPr>
              <w:t>المدارس الايكولوجية وأهداف التنمية المستدامة</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مؤطرو</w:t>
            </w:r>
            <w:r w:rsidRPr="005B4277">
              <w:rPr>
                <w:rFonts w:ascii="Arabic Typesetting" w:eastAsia="Times New Roman" w:hAnsi="Arabic Typesetting" w:cs="Arabic Typesetting"/>
                <w:color w:val="000000"/>
                <w:sz w:val="28"/>
                <w:szCs w:val="28"/>
                <w:lang w:eastAsia="fr-FR"/>
              </w:rPr>
              <w:t xml:space="preserve"> </w:t>
            </w:r>
            <w:r w:rsidRPr="005B4277">
              <w:rPr>
                <w:rFonts w:ascii="Arabic Typesetting" w:eastAsia="Times New Roman" w:hAnsi="Arabic Typesetting" w:cs="Arabic Typesetting"/>
                <w:color w:val="000000"/>
                <w:sz w:val="28"/>
                <w:szCs w:val="28"/>
                <w:rtl/>
                <w:lang w:eastAsia="fr-FR"/>
              </w:rPr>
              <w:t>الأندية البيئية المشاركة في مسابقات المدارس الايكولوجية</w:t>
            </w:r>
            <w:r w:rsidRPr="005B4277">
              <w:rPr>
                <w:rFonts w:ascii="Arabic Typesetting" w:eastAsia="Times New Roman" w:hAnsi="Arabic Typesetting" w:cs="Arabic Typesetting"/>
                <w:color w:val="000000"/>
                <w:sz w:val="28"/>
                <w:szCs w:val="28"/>
                <w:lang w:eastAsia="fr-FR"/>
              </w:rPr>
              <w:t xml:space="preserve"> </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60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w:t>
            </w:r>
          </w:p>
        </w:tc>
        <w:tc>
          <w:tcPr>
            <w:tcW w:w="566"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color w:val="000000"/>
                <w:sz w:val="32"/>
                <w:szCs w:val="32"/>
                <w:lang w:eastAsia="fr-FR"/>
              </w:rPr>
            </w:pPr>
            <w:r w:rsidRPr="00130F84">
              <w:rPr>
                <w:rFonts w:ascii="Arabic Typesetting" w:eastAsia="Times New Roman" w:hAnsi="Arabic Typesetting" w:cs="Arabic Typesetting"/>
                <w:color w:val="000000"/>
                <w:sz w:val="32"/>
                <w:szCs w:val="32"/>
                <w:rtl/>
                <w:lang w:eastAsia="fr-FR"/>
              </w:rPr>
              <w:t>جهوي</w:t>
            </w:r>
          </w:p>
        </w:tc>
      </w:tr>
      <w:tr w:rsidR="001B1B36" w:rsidRPr="0042537F" w:rsidTr="001103E3">
        <w:trPr>
          <w:trHeight w:val="633"/>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18</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10</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lang w:eastAsia="fr-FR"/>
              </w:rPr>
              <w:t xml:space="preserve"> </w:t>
            </w:r>
            <w:r w:rsidR="009C37E9" w:rsidRPr="005B4277">
              <w:rPr>
                <w:rFonts w:ascii="Arabic Typesetting" w:eastAsia="Times New Roman" w:hAnsi="Arabic Typesetting" w:cs="Arabic Typesetting" w:hint="cs"/>
                <w:color w:val="000000"/>
                <w:sz w:val="28"/>
                <w:szCs w:val="28"/>
                <w:rtl/>
                <w:lang w:eastAsia="fr-FR"/>
              </w:rPr>
              <w:t>الربورتاج</w:t>
            </w:r>
            <w:r w:rsidRPr="005B4277">
              <w:rPr>
                <w:rFonts w:ascii="Arabic Typesetting" w:eastAsia="Times New Roman" w:hAnsi="Arabic Typesetting" w:cs="Arabic Typesetting"/>
                <w:color w:val="000000"/>
                <w:sz w:val="28"/>
                <w:szCs w:val="28"/>
                <w:rtl/>
                <w:lang w:eastAsia="fr-FR"/>
              </w:rPr>
              <w:t xml:space="preserve"> والتحقيق </w:t>
            </w:r>
            <w:r w:rsidR="009C37E9" w:rsidRPr="005B4277">
              <w:rPr>
                <w:rFonts w:ascii="Arabic Typesetting" w:eastAsia="Times New Roman" w:hAnsi="Arabic Typesetting" w:cs="Arabic Typesetting" w:hint="cs"/>
                <w:color w:val="000000"/>
                <w:sz w:val="28"/>
                <w:szCs w:val="28"/>
                <w:rtl/>
                <w:lang w:eastAsia="fr-FR"/>
              </w:rPr>
              <w:t>الصحفي</w:t>
            </w:r>
            <w:r w:rsidR="009C37E9" w:rsidRPr="005B4277">
              <w:rPr>
                <w:rFonts w:ascii="Arabic Typesetting" w:eastAsia="Times New Roman" w:hAnsi="Arabic Typesetting" w:cs="Arabic Typesetting"/>
                <w:color w:val="000000"/>
                <w:sz w:val="28"/>
                <w:szCs w:val="28"/>
                <w:lang w:eastAsia="fr-FR"/>
              </w:rPr>
              <w:t xml:space="preserve"> </w:t>
            </w:r>
            <w:r w:rsidR="009C37E9" w:rsidRPr="005B4277">
              <w:rPr>
                <w:rFonts w:ascii="Arabic Typesetting" w:eastAsia="Times New Roman" w:hAnsi="Arabic Typesetting" w:cs="Arabic Typesetting"/>
                <w:color w:val="000000"/>
                <w:sz w:val="28"/>
                <w:szCs w:val="28"/>
                <w:rtl/>
                <w:lang w:eastAsia="fr-FR"/>
              </w:rPr>
              <w:t>والبيئة</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مؤطرو</w:t>
            </w:r>
            <w:r w:rsidRPr="005B4277">
              <w:rPr>
                <w:rFonts w:ascii="Arabic Typesetting" w:eastAsia="Times New Roman" w:hAnsi="Arabic Typesetting" w:cs="Arabic Typesetting"/>
                <w:color w:val="000000"/>
                <w:sz w:val="28"/>
                <w:szCs w:val="28"/>
                <w:lang w:eastAsia="fr-FR"/>
              </w:rPr>
              <w:t xml:space="preserve"> </w:t>
            </w:r>
            <w:r w:rsidRPr="005B4277">
              <w:rPr>
                <w:rFonts w:ascii="Arabic Typesetting" w:eastAsia="Times New Roman" w:hAnsi="Arabic Typesetting" w:cs="Arabic Typesetting"/>
                <w:color w:val="000000"/>
                <w:sz w:val="28"/>
                <w:szCs w:val="28"/>
                <w:rtl/>
                <w:lang w:eastAsia="fr-FR"/>
              </w:rPr>
              <w:t>الأندية البيئية المشاركة في مسابقات الصحفيين الشباب</w:t>
            </w:r>
            <w:r w:rsidRPr="005B4277">
              <w:rPr>
                <w:rFonts w:ascii="Arabic Typesetting" w:eastAsia="Times New Roman" w:hAnsi="Arabic Typesetting" w:cs="Arabic Typesetting"/>
                <w:color w:val="000000"/>
                <w:sz w:val="28"/>
                <w:szCs w:val="28"/>
                <w:lang w:eastAsia="fr-FR"/>
              </w:rPr>
              <w:t xml:space="preserve"> </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54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rtl/>
                <w:lang w:eastAsia="fr-FR"/>
              </w:rPr>
              <w:t>1</w:t>
            </w:r>
          </w:p>
        </w:tc>
        <w:tc>
          <w:tcPr>
            <w:tcW w:w="566"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rtl/>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color w:val="000000"/>
                <w:sz w:val="32"/>
                <w:szCs w:val="32"/>
                <w:lang w:eastAsia="fr-FR"/>
              </w:rPr>
            </w:pPr>
            <w:r w:rsidRPr="00130F84">
              <w:rPr>
                <w:rFonts w:ascii="Arabic Typesetting" w:eastAsia="Times New Roman" w:hAnsi="Arabic Typesetting" w:cs="Arabic Typesetting"/>
                <w:color w:val="000000"/>
                <w:sz w:val="32"/>
                <w:szCs w:val="32"/>
                <w:rtl/>
                <w:lang w:eastAsia="fr-FR"/>
              </w:rPr>
              <w:t>جهوي</w:t>
            </w:r>
          </w:p>
        </w:tc>
      </w:tr>
      <w:tr w:rsidR="001B1B36" w:rsidRPr="0042537F" w:rsidTr="009C37E9">
        <w:trPr>
          <w:trHeight w:val="550"/>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19</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10</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استعمال</w:t>
            </w:r>
            <w:r w:rsidRPr="005B4277">
              <w:rPr>
                <w:rFonts w:ascii="Arabic Typesetting" w:eastAsia="Times New Roman" w:hAnsi="Arabic Typesetting" w:cs="Arabic Typesetting"/>
                <w:color w:val="000000"/>
                <w:sz w:val="28"/>
                <w:szCs w:val="28"/>
                <w:lang w:eastAsia="fr-FR"/>
              </w:rPr>
              <w:t xml:space="preserve"> </w:t>
            </w:r>
            <w:r w:rsidRPr="005B4277">
              <w:rPr>
                <w:rFonts w:ascii="Arabic Typesetting" w:eastAsia="Times New Roman" w:hAnsi="Arabic Typesetting" w:cs="Arabic Typesetting"/>
                <w:color w:val="000000"/>
                <w:sz w:val="28"/>
                <w:szCs w:val="28"/>
                <w:rtl/>
                <w:lang w:eastAsia="fr-FR"/>
              </w:rPr>
              <w:t>التقنيات في انتاج الوسائط التربوية</w:t>
            </w:r>
            <w:r w:rsidRPr="005B4277">
              <w:rPr>
                <w:rFonts w:ascii="Arabic Typesetting" w:eastAsia="Times New Roman" w:hAnsi="Arabic Typesetting" w:cs="Arabic Typesetting"/>
                <w:color w:val="000000"/>
                <w:sz w:val="28"/>
                <w:szCs w:val="28"/>
                <w:lang w:eastAsia="fr-FR"/>
              </w:rPr>
              <w:t xml:space="preserve"> </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9669D0">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منسقو الأندية بالمؤسسات المنخرطة ببرنامج</w:t>
            </w:r>
            <w:r w:rsidR="009669D0">
              <w:rPr>
                <w:rFonts w:ascii="Arabic Typesetting" w:eastAsia="Times New Roman" w:hAnsi="Arabic Typesetting" w:cs="Arabic Typesetting" w:hint="cs"/>
                <w:color w:val="000000"/>
                <w:sz w:val="28"/>
                <w:szCs w:val="28"/>
                <w:rtl/>
                <w:lang w:eastAsia="fr-FR"/>
              </w:rPr>
              <w:t xml:space="preserve"> </w:t>
            </w:r>
            <w:r w:rsidR="009669D0">
              <w:rPr>
                <w:rFonts w:ascii="Arabic Typesetting" w:eastAsia="Times New Roman" w:hAnsi="Arabic Typesetting" w:cs="Arabic Typesetting"/>
                <w:color w:val="000000"/>
                <w:sz w:val="28"/>
                <w:szCs w:val="28"/>
                <w:lang w:eastAsia="fr-FR"/>
              </w:rPr>
              <w:t xml:space="preserve">   </w:t>
            </w:r>
            <w:r w:rsidR="009669D0" w:rsidRPr="005B4277">
              <w:rPr>
                <w:rFonts w:ascii="Arabic Typesetting" w:eastAsia="Times New Roman" w:hAnsi="Arabic Typesetting" w:cs="Arabic Typesetting"/>
                <w:color w:val="000000"/>
                <w:sz w:val="28"/>
                <w:szCs w:val="28"/>
                <w:lang w:eastAsia="fr-FR"/>
              </w:rPr>
              <w:t>apt2c</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90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rtl/>
                <w:lang w:eastAsia="fr-FR"/>
              </w:rPr>
              <w:t>1</w:t>
            </w:r>
          </w:p>
        </w:tc>
        <w:tc>
          <w:tcPr>
            <w:tcW w:w="566"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rtl/>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color w:val="000000"/>
                <w:sz w:val="32"/>
                <w:szCs w:val="32"/>
                <w:lang w:eastAsia="fr-FR"/>
              </w:rPr>
            </w:pPr>
            <w:r w:rsidRPr="00130F84">
              <w:rPr>
                <w:rFonts w:ascii="Arabic Typesetting" w:eastAsia="Times New Roman" w:hAnsi="Arabic Typesetting" w:cs="Arabic Typesetting"/>
                <w:color w:val="000000"/>
                <w:sz w:val="32"/>
                <w:szCs w:val="32"/>
                <w:rtl/>
                <w:lang w:eastAsia="fr-FR"/>
              </w:rPr>
              <w:t>جهوي</w:t>
            </w:r>
          </w:p>
        </w:tc>
      </w:tr>
      <w:tr w:rsidR="001B1B36" w:rsidRPr="0042537F" w:rsidTr="00567D3A">
        <w:trPr>
          <w:trHeight w:val="928"/>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20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10</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إدارة</w:t>
            </w:r>
            <w:r w:rsidRPr="005B4277">
              <w:rPr>
                <w:rFonts w:ascii="Arabic Typesetting" w:eastAsia="Times New Roman" w:hAnsi="Arabic Typesetting" w:cs="Arabic Typesetting"/>
                <w:color w:val="000000"/>
                <w:sz w:val="28"/>
                <w:szCs w:val="28"/>
                <w:lang w:eastAsia="fr-FR"/>
              </w:rPr>
              <w:t xml:space="preserve"> </w:t>
            </w:r>
            <w:r w:rsidRPr="005B4277">
              <w:rPr>
                <w:rFonts w:ascii="Arabic Typesetting" w:eastAsia="Times New Roman" w:hAnsi="Arabic Typesetting" w:cs="Arabic Typesetting"/>
                <w:color w:val="000000"/>
                <w:sz w:val="28"/>
                <w:szCs w:val="28"/>
                <w:rtl/>
                <w:lang w:eastAsia="fr-FR"/>
              </w:rPr>
              <w:t>الوثائق والأرشيف وتطبيقات الهواتف الذكية في المكتبات المدرسية ومراكز</w:t>
            </w:r>
            <w:r w:rsidRPr="005B4277">
              <w:rPr>
                <w:rFonts w:ascii="Arabic Typesetting" w:eastAsia="Times New Roman" w:hAnsi="Arabic Typesetting" w:cs="Arabic Typesetting"/>
                <w:color w:val="000000"/>
                <w:sz w:val="28"/>
                <w:szCs w:val="28"/>
                <w:lang w:eastAsia="fr-FR"/>
              </w:rPr>
              <w:t xml:space="preserve"> </w:t>
            </w:r>
            <w:r w:rsidRPr="005B4277">
              <w:rPr>
                <w:rFonts w:ascii="Arabic Typesetting" w:eastAsia="Times New Roman" w:hAnsi="Arabic Typesetting" w:cs="Arabic Typesetting"/>
                <w:color w:val="000000"/>
                <w:sz w:val="28"/>
                <w:szCs w:val="28"/>
                <w:rtl/>
                <w:lang w:eastAsia="fr-FR"/>
              </w:rPr>
              <w:t>الاعلام</w:t>
            </w:r>
            <w:r w:rsidRPr="005B4277">
              <w:rPr>
                <w:rFonts w:ascii="Arabic Typesetting" w:eastAsia="Times New Roman" w:hAnsi="Arabic Typesetting" w:cs="Arabic Typesetting"/>
                <w:color w:val="000000"/>
                <w:sz w:val="28"/>
                <w:szCs w:val="28"/>
                <w:lang w:eastAsia="fr-FR"/>
              </w:rPr>
              <w:t xml:space="preserve"> </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lang w:eastAsia="fr-FR"/>
              </w:rPr>
              <w:t xml:space="preserve"> </w:t>
            </w:r>
            <w:r w:rsidRPr="005B4277">
              <w:rPr>
                <w:rFonts w:ascii="Arabic Typesetting" w:eastAsia="Times New Roman" w:hAnsi="Arabic Typesetting" w:cs="Arabic Typesetting"/>
                <w:color w:val="000000"/>
                <w:sz w:val="28"/>
                <w:szCs w:val="28"/>
                <w:rtl/>
                <w:lang w:eastAsia="fr-FR"/>
              </w:rPr>
              <w:t>قيمو المكتبات+ منشطو المراكز الإقليمية</w:t>
            </w:r>
            <w:r w:rsidRPr="005B4277">
              <w:rPr>
                <w:rFonts w:ascii="Arabic Typesetting" w:eastAsia="Times New Roman" w:hAnsi="Arabic Typesetting" w:cs="Arabic Typesetting"/>
                <w:color w:val="000000"/>
                <w:sz w:val="28"/>
                <w:szCs w:val="28"/>
                <w:lang w:eastAsia="fr-FR"/>
              </w:rPr>
              <w:t xml:space="preserve"> </w:t>
            </w:r>
            <w:r w:rsidR="009C37E9" w:rsidRPr="005B4277">
              <w:rPr>
                <w:rFonts w:ascii="Arabic Typesetting" w:eastAsia="Times New Roman" w:hAnsi="Arabic Typesetting" w:cs="Arabic Typesetting" w:hint="cs"/>
                <w:color w:val="000000"/>
                <w:sz w:val="28"/>
                <w:szCs w:val="28"/>
                <w:rtl/>
                <w:lang w:eastAsia="fr-FR"/>
              </w:rPr>
              <w:t>للتوثيق</w:t>
            </w:r>
            <w:r w:rsidR="009C37E9" w:rsidRPr="005B4277">
              <w:rPr>
                <w:rFonts w:ascii="Arabic Typesetting" w:eastAsia="Times New Roman" w:hAnsi="Arabic Typesetting" w:cs="Arabic Typesetting"/>
                <w:color w:val="000000"/>
                <w:sz w:val="28"/>
                <w:szCs w:val="28"/>
                <w:lang w:eastAsia="fr-FR"/>
              </w:rPr>
              <w:t xml:space="preserve"> </w:t>
            </w:r>
            <w:r w:rsidR="009C37E9" w:rsidRPr="005B4277">
              <w:rPr>
                <w:rFonts w:ascii="Arabic Typesetting" w:eastAsia="Times New Roman" w:hAnsi="Arabic Typesetting" w:cs="Arabic Typesetting"/>
                <w:color w:val="000000"/>
                <w:sz w:val="28"/>
                <w:szCs w:val="28"/>
                <w:rtl/>
                <w:lang w:eastAsia="fr-FR"/>
              </w:rPr>
              <w:t>التربوي</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90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rtl/>
                <w:lang w:eastAsia="fr-FR"/>
              </w:rPr>
              <w:t>1</w:t>
            </w:r>
          </w:p>
        </w:tc>
        <w:tc>
          <w:tcPr>
            <w:tcW w:w="566"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rtl/>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color w:val="000000"/>
                <w:sz w:val="32"/>
                <w:szCs w:val="32"/>
                <w:lang w:eastAsia="fr-FR"/>
              </w:rPr>
            </w:pPr>
            <w:r w:rsidRPr="00130F84">
              <w:rPr>
                <w:rFonts w:ascii="Arabic Typesetting" w:eastAsia="Times New Roman" w:hAnsi="Arabic Typesetting" w:cs="Arabic Typesetting"/>
                <w:color w:val="000000"/>
                <w:sz w:val="32"/>
                <w:szCs w:val="32"/>
                <w:rtl/>
                <w:lang w:eastAsia="fr-FR"/>
              </w:rPr>
              <w:t>جهوي</w:t>
            </w:r>
          </w:p>
        </w:tc>
      </w:tr>
      <w:tr w:rsidR="001B1B36" w:rsidRPr="0042537F" w:rsidTr="00567D3A">
        <w:trPr>
          <w:trHeight w:val="1097"/>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21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10</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اليات</w:t>
            </w:r>
            <w:r w:rsidRPr="005B4277">
              <w:rPr>
                <w:rFonts w:ascii="Arabic Typesetting" w:eastAsia="Times New Roman" w:hAnsi="Arabic Typesetting" w:cs="Arabic Typesetting"/>
                <w:color w:val="000000"/>
                <w:sz w:val="28"/>
                <w:szCs w:val="28"/>
                <w:lang w:eastAsia="fr-FR"/>
              </w:rPr>
              <w:t xml:space="preserve"> </w:t>
            </w:r>
            <w:r w:rsidRPr="005B4277">
              <w:rPr>
                <w:rFonts w:ascii="Arabic Typesetting" w:eastAsia="Times New Roman" w:hAnsi="Arabic Typesetting" w:cs="Arabic Typesetting"/>
                <w:color w:val="000000"/>
                <w:sz w:val="28"/>
                <w:szCs w:val="28"/>
                <w:rtl/>
                <w:lang w:eastAsia="fr-FR"/>
              </w:rPr>
              <w:t xml:space="preserve">التنشيط الثقافي والفني بالوسط </w:t>
            </w:r>
            <w:r w:rsidR="009C37E9" w:rsidRPr="005B4277">
              <w:rPr>
                <w:rFonts w:ascii="Arabic Typesetting" w:eastAsia="Times New Roman" w:hAnsi="Arabic Typesetting" w:cs="Arabic Typesetting" w:hint="cs"/>
                <w:color w:val="000000"/>
                <w:sz w:val="28"/>
                <w:szCs w:val="28"/>
                <w:rtl/>
                <w:lang w:eastAsia="fr-FR"/>
              </w:rPr>
              <w:t>المدرسي</w:t>
            </w:r>
            <w:r w:rsidR="009C37E9" w:rsidRPr="005B4277">
              <w:rPr>
                <w:rFonts w:ascii="Arabic Typesetting" w:eastAsia="Times New Roman" w:hAnsi="Arabic Typesetting" w:cs="Arabic Typesetting"/>
                <w:color w:val="000000"/>
                <w:sz w:val="28"/>
                <w:szCs w:val="28"/>
                <w:lang w:eastAsia="fr-FR"/>
              </w:rPr>
              <w:t xml:space="preserve"> -</w:t>
            </w:r>
            <w:r w:rsidRPr="005B4277">
              <w:rPr>
                <w:rFonts w:ascii="Arabic Typesetting" w:eastAsia="Times New Roman" w:hAnsi="Arabic Typesetting" w:cs="Arabic Typesetting"/>
                <w:color w:val="000000"/>
                <w:sz w:val="28"/>
                <w:szCs w:val="28"/>
                <w:lang w:eastAsia="fr-FR"/>
              </w:rPr>
              <w:t xml:space="preserve"> </w:t>
            </w:r>
            <w:r w:rsidRPr="005B4277">
              <w:rPr>
                <w:rFonts w:ascii="Arabic Typesetting" w:eastAsia="Times New Roman" w:hAnsi="Arabic Typesetting" w:cs="Arabic Typesetting"/>
                <w:color w:val="000000"/>
                <w:sz w:val="28"/>
                <w:szCs w:val="28"/>
                <w:rtl/>
                <w:lang w:eastAsia="fr-FR"/>
              </w:rPr>
              <w:t xml:space="preserve">المسرح </w:t>
            </w:r>
            <w:r w:rsidR="00EB220B" w:rsidRPr="005B4277">
              <w:rPr>
                <w:rFonts w:ascii="Arabic Typesetting" w:eastAsia="Times New Roman" w:hAnsi="Arabic Typesetting" w:cs="Arabic Typesetting" w:hint="cs"/>
                <w:color w:val="000000"/>
                <w:sz w:val="28"/>
                <w:szCs w:val="28"/>
                <w:rtl/>
                <w:lang w:eastAsia="fr-FR"/>
              </w:rPr>
              <w:t>المدرسي</w:t>
            </w:r>
            <w:r w:rsidR="00EB220B" w:rsidRPr="005B4277">
              <w:rPr>
                <w:rFonts w:ascii="Arabic Typesetting" w:eastAsia="Times New Roman" w:hAnsi="Arabic Typesetting" w:cs="Arabic Typesetting"/>
                <w:color w:val="000000"/>
                <w:sz w:val="28"/>
                <w:szCs w:val="28"/>
                <w:lang w:eastAsia="fr-FR"/>
              </w:rPr>
              <w:t xml:space="preserve"> -</w:t>
            </w:r>
            <w:r w:rsidRPr="005B4277">
              <w:rPr>
                <w:rFonts w:ascii="Arabic Typesetting" w:eastAsia="Times New Roman" w:hAnsi="Arabic Typesetting" w:cs="Arabic Typesetting"/>
                <w:color w:val="000000"/>
                <w:sz w:val="28"/>
                <w:szCs w:val="28"/>
                <w:lang w:eastAsia="fr-FR"/>
              </w:rPr>
              <w:t xml:space="preserve"> </w:t>
            </w:r>
            <w:r w:rsidRPr="005B4277">
              <w:rPr>
                <w:rFonts w:ascii="Arabic Typesetting" w:eastAsia="Times New Roman" w:hAnsi="Arabic Typesetting" w:cs="Arabic Typesetting"/>
                <w:color w:val="000000"/>
                <w:sz w:val="28"/>
                <w:szCs w:val="28"/>
                <w:rtl/>
                <w:lang w:eastAsia="fr-FR"/>
              </w:rPr>
              <w:t>كتابة</w:t>
            </w:r>
            <w:r w:rsidRPr="005B4277">
              <w:rPr>
                <w:rFonts w:ascii="Arabic Typesetting" w:eastAsia="Times New Roman" w:hAnsi="Arabic Typesetting" w:cs="Arabic Typesetting"/>
                <w:color w:val="000000"/>
                <w:sz w:val="28"/>
                <w:szCs w:val="28"/>
                <w:lang w:eastAsia="fr-FR"/>
              </w:rPr>
              <w:t xml:space="preserve"> </w:t>
            </w:r>
            <w:r w:rsidRPr="005B4277">
              <w:rPr>
                <w:rFonts w:ascii="Arabic Typesetting" w:eastAsia="Times New Roman" w:hAnsi="Arabic Typesetting" w:cs="Arabic Typesetting"/>
                <w:color w:val="000000"/>
                <w:sz w:val="28"/>
                <w:szCs w:val="28"/>
                <w:rtl/>
                <w:lang w:eastAsia="fr-FR"/>
              </w:rPr>
              <w:t>السيناريو وإخراج الفيلم التربوي</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منشطو</w:t>
            </w:r>
            <w:r w:rsidRPr="005B4277">
              <w:rPr>
                <w:rFonts w:ascii="Arabic Typesetting" w:eastAsia="Times New Roman" w:hAnsi="Arabic Typesetting" w:cs="Arabic Typesetting"/>
                <w:color w:val="000000"/>
                <w:sz w:val="28"/>
                <w:szCs w:val="28"/>
                <w:lang w:eastAsia="fr-FR"/>
              </w:rPr>
              <w:t xml:space="preserve"> </w:t>
            </w:r>
            <w:r w:rsidRPr="005B4277">
              <w:rPr>
                <w:rFonts w:ascii="Arabic Typesetting" w:eastAsia="Times New Roman" w:hAnsi="Arabic Typesetting" w:cs="Arabic Typesetting"/>
                <w:color w:val="000000"/>
                <w:sz w:val="28"/>
                <w:szCs w:val="28"/>
                <w:rtl/>
                <w:lang w:eastAsia="fr-FR"/>
              </w:rPr>
              <w:t>الحياة المدرسية</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120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rtl/>
                <w:lang w:eastAsia="fr-FR"/>
              </w:rPr>
              <w:t>1</w:t>
            </w:r>
          </w:p>
        </w:tc>
        <w:tc>
          <w:tcPr>
            <w:tcW w:w="566"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rtl/>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color w:val="000000"/>
                <w:sz w:val="32"/>
                <w:szCs w:val="32"/>
                <w:lang w:eastAsia="fr-FR"/>
              </w:rPr>
            </w:pPr>
            <w:r w:rsidRPr="00130F84">
              <w:rPr>
                <w:rFonts w:ascii="Arabic Typesetting" w:eastAsia="Times New Roman" w:hAnsi="Arabic Typesetting" w:cs="Arabic Typesetting"/>
                <w:color w:val="000000"/>
                <w:sz w:val="32"/>
                <w:szCs w:val="32"/>
                <w:rtl/>
                <w:lang w:eastAsia="fr-FR"/>
              </w:rPr>
              <w:t>جهوي</w:t>
            </w:r>
          </w:p>
        </w:tc>
      </w:tr>
      <w:tr w:rsidR="001B1B36" w:rsidRPr="0042537F" w:rsidTr="001103E3">
        <w:trPr>
          <w:trHeight w:val="672"/>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22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10</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 xml:space="preserve">مناهضة التمييز والعنف المبني على </w:t>
            </w:r>
            <w:r w:rsidR="004C3199" w:rsidRPr="005B4277">
              <w:rPr>
                <w:rFonts w:ascii="Arabic Typesetting" w:eastAsia="Times New Roman" w:hAnsi="Arabic Typesetting" w:cs="Arabic Typesetting" w:hint="cs"/>
                <w:color w:val="000000"/>
                <w:sz w:val="28"/>
                <w:szCs w:val="28"/>
                <w:rtl/>
                <w:lang w:eastAsia="fr-FR"/>
              </w:rPr>
              <w:t>النوع بالوسط</w:t>
            </w:r>
            <w:r w:rsidRPr="005B4277">
              <w:rPr>
                <w:rFonts w:ascii="Arabic Typesetting" w:eastAsia="Times New Roman" w:hAnsi="Arabic Typesetting" w:cs="Arabic Typesetting"/>
                <w:color w:val="000000"/>
                <w:sz w:val="28"/>
                <w:szCs w:val="28"/>
                <w:rtl/>
                <w:lang w:eastAsia="fr-FR"/>
              </w:rPr>
              <w:t xml:space="preserve"> المدرسي</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منشطو الحياة المدرسية وأطر الدعم الاجتماعي</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160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rtl/>
                <w:lang w:eastAsia="fr-FR"/>
              </w:rPr>
              <w:t>1</w:t>
            </w:r>
          </w:p>
        </w:tc>
        <w:tc>
          <w:tcPr>
            <w:tcW w:w="566"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rtl/>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color w:val="000000"/>
                <w:sz w:val="32"/>
                <w:szCs w:val="32"/>
                <w:lang w:eastAsia="fr-FR"/>
              </w:rPr>
            </w:pPr>
            <w:r w:rsidRPr="00130F84">
              <w:rPr>
                <w:rFonts w:ascii="Arabic Typesetting" w:eastAsia="Times New Roman" w:hAnsi="Arabic Typesetting" w:cs="Arabic Typesetting"/>
                <w:color w:val="000000"/>
                <w:sz w:val="32"/>
                <w:szCs w:val="32"/>
                <w:rtl/>
                <w:lang w:eastAsia="fr-FR"/>
              </w:rPr>
              <w:t>جهوي</w:t>
            </w:r>
          </w:p>
        </w:tc>
      </w:tr>
      <w:tr w:rsidR="001B1B36" w:rsidRPr="0042537F" w:rsidTr="001103E3">
        <w:trPr>
          <w:trHeight w:val="770"/>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23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10</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4C3199"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hint="cs"/>
                <w:color w:val="000000"/>
                <w:sz w:val="28"/>
                <w:szCs w:val="28"/>
                <w:rtl/>
                <w:lang w:eastAsia="fr-FR"/>
              </w:rPr>
              <w:t>اليات حماية</w:t>
            </w:r>
            <w:r w:rsidR="001B1B36" w:rsidRPr="005B4277">
              <w:rPr>
                <w:rFonts w:ascii="Arabic Typesetting" w:eastAsia="Times New Roman" w:hAnsi="Arabic Typesetting" w:cs="Arabic Typesetting"/>
                <w:color w:val="000000"/>
                <w:sz w:val="28"/>
                <w:szCs w:val="28"/>
                <w:rtl/>
                <w:lang w:eastAsia="fr-FR"/>
              </w:rPr>
              <w:t xml:space="preserve"> الطفولة ومناهضة العنف بالوسط المدرسي</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منشطو أندية التربية على المواطنة وحقوق الانسان وأطر الدعم الاجتماعي</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rtl/>
                <w:lang w:eastAsia="fr-FR"/>
              </w:rPr>
              <w:t>1</w:t>
            </w:r>
          </w:p>
        </w:tc>
        <w:tc>
          <w:tcPr>
            <w:tcW w:w="566"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rtl/>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color w:val="000000"/>
                <w:sz w:val="32"/>
                <w:szCs w:val="32"/>
                <w:lang w:eastAsia="fr-FR"/>
              </w:rPr>
            </w:pPr>
            <w:r w:rsidRPr="00130F84">
              <w:rPr>
                <w:rFonts w:ascii="Arabic Typesetting" w:eastAsia="Times New Roman" w:hAnsi="Arabic Typesetting" w:cs="Arabic Typesetting"/>
                <w:color w:val="000000"/>
                <w:sz w:val="32"/>
                <w:szCs w:val="32"/>
                <w:rtl/>
                <w:lang w:eastAsia="fr-FR"/>
              </w:rPr>
              <w:t>جهوي</w:t>
            </w:r>
          </w:p>
        </w:tc>
      </w:tr>
      <w:tr w:rsidR="001B1B36" w:rsidRPr="0042537F" w:rsidTr="001103E3">
        <w:trPr>
          <w:trHeight w:val="826"/>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24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10</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 xml:space="preserve"> مأسسة التعاقد المجتمعي لصحة أفضل للتلاميذ والتثقيف بالنظير والصحة الإنجابية </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 xml:space="preserve">منشطو التربية الصحية بالمؤسسات التعليمية </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180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rtl/>
                <w:lang w:eastAsia="fr-FR"/>
              </w:rPr>
              <w:t>2</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rtl/>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color w:val="000000"/>
                <w:sz w:val="32"/>
                <w:szCs w:val="32"/>
                <w:lang w:eastAsia="fr-FR"/>
              </w:rPr>
            </w:pPr>
            <w:r w:rsidRPr="00130F84">
              <w:rPr>
                <w:rFonts w:ascii="Arabic Typesetting" w:eastAsia="Times New Roman" w:hAnsi="Arabic Typesetting" w:cs="Arabic Typesetting"/>
                <w:color w:val="000000"/>
                <w:sz w:val="32"/>
                <w:szCs w:val="32"/>
                <w:rtl/>
                <w:lang w:eastAsia="fr-FR"/>
              </w:rPr>
              <w:t xml:space="preserve">إقليمي </w:t>
            </w:r>
          </w:p>
        </w:tc>
      </w:tr>
      <w:tr w:rsidR="001B1B36" w:rsidRPr="0042537F" w:rsidTr="00567D3A">
        <w:trPr>
          <w:trHeight w:val="672"/>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25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10</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الانصات والوساطة بالوسط المدرسي</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4C3199"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hint="cs"/>
                <w:color w:val="000000"/>
                <w:sz w:val="28"/>
                <w:szCs w:val="28"/>
                <w:rtl/>
                <w:lang w:eastAsia="fr-FR"/>
              </w:rPr>
              <w:t>منشطو خلايا</w:t>
            </w:r>
            <w:r w:rsidR="001B1B36" w:rsidRPr="005B4277">
              <w:rPr>
                <w:rFonts w:ascii="Arabic Typesetting" w:eastAsia="Times New Roman" w:hAnsi="Arabic Typesetting" w:cs="Arabic Typesetting"/>
                <w:color w:val="000000"/>
                <w:sz w:val="28"/>
                <w:szCs w:val="28"/>
                <w:rtl/>
                <w:lang w:eastAsia="fr-FR"/>
              </w:rPr>
              <w:t xml:space="preserve"> الانصات والوساطة وأطر الدعم الاجتماعي </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180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rtl/>
                <w:lang w:eastAsia="fr-FR"/>
              </w:rPr>
              <w:t>1</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rtl/>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color w:val="000000"/>
                <w:sz w:val="32"/>
                <w:szCs w:val="32"/>
                <w:lang w:eastAsia="fr-FR"/>
              </w:rPr>
            </w:pPr>
            <w:r w:rsidRPr="00130F84">
              <w:rPr>
                <w:rFonts w:ascii="Arabic Typesetting" w:eastAsia="Times New Roman" w:hAnsi="Arabic Typesetting" w:cs="Arabic Typesetting"/>
                <w:color w:val="000000"/>
                <w:sz w:val="32"/>
                <w:szCs w:val="32"/>
                <w:rtl/>
                <w:lang w:eastAsia="fr-FR"/>
              </w:rPr>
              <w:t xml:space="preserve">إقليمي </w:t>
            </w:r>
          </w:p>
        </w:tc>
      </w:tr>
      <w:tr w:rsidR="001B1B36" w:rsidRPr="0042537F" w:rsidTr="00AC2E8F">
        <w:trPr>
          <w:trHeight w:val="890"/>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26</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10</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4C3199"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hint="cs"/>
                <w:color w:val="000000"/>
                <w:sz w:val="28"/>
                <w:szCs w:val="28"/>
                <w:rtl/>
                <w:lang w:eastAsia="fr-FR"/>
              </w:rPr>
              <w:t>اليات حماية</w:t>
            </w:r>
            <w:r w:rsidR="001B1B36" w:rsidRPr="005B4277">
              <w:rPr>
                <w:rFonts w:ascii="Arabic Typesetting" w:eastAsia="Times New Roman" w:hAnsi="Arabic Typesetting" w:cs="Arabic Typesetting"/>
                <w:color w:val="000000"/>
                <w:sz w:val="28"/>
                <w:szCs w:val="28"/>
                <w:rtl/>
                <w:lang w:eastAsia="fr-FR"/>
              </w:rPr>
              <w:t xml:space="preserve"> الطفولة ومناهضة العنف بالوسط المدرسي وتفعيل بوابة مرصد لمناهضة العنف بالوسط المدرسي</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منشطو أندية التربية على المواطنة وحقوق الانسان وأطر الدعم الاجتماعي</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180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rtl/>
                <w:lang w:eastAsia="fr-FR"/>
              </w:rPr>
              <w:t>1</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rtl/>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color w:val="000000"/>
                <w:sz w:val="32"/>
                <w:szCs w:val="32"/>
                <w:lang w:eastAsia="fr-FR"/>
              </w:rPr>
            </w:pPr>
            <w:r w:rsidRPr="00130F84">
              <w:rPr>
                <w:rFonts w:ascii="Arabic Typesetting" w:eastAsia="Times New Roman" w:hAnsi="Arabic Typesetting" w:cs="Arabic Typesetting"/>
                <w:color w:val="000000"/>
                <w:sz w:val="32"/>
                <w:szCs w:val="32"/>
                <w:rtl/>
                <w:lang w:eastAsia="fr-FR"/>
              </w:rPr>
              <w:t xml:space="preserve">إقليمي </w:t>
            </w:r>
          </w:p>
        </w:tc>
      </w:tr>
      <w:tr w:rsidR="001B1B36" w:rsidRPr="0042537F" w:rsidTr="00567D3A">
        <w:trPr>
          <w:trHeight w:val="465"/>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27</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10</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sz w:val="28"/>
                <w:szCs w:val="28"/>
                <w:lang w:eastAsia="fr-FR"/>
              </w:rPr>
            </w:pPr>
            <w:r w:rsidRPr="005B4277">
              <w:rPr>
                <w:rFonts w:ascii="Arabic Typesetting" w:eastAsia="Times New Roman" w:hAnsi="Arabic Typesetting" w:cs="Arabic Typesetting"/>
                <w:sz w:val="28"/>
                <w:szCs w:val="28"/>
                <w:rtl/>
                <w:lang w:eastAsia="fr-FR"/>
              </w:rPr>
              <w:t xml:space="preserve">الحياة المدرسية </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sz w:val="28"/>
                <w:szCs w:val="28"/>
                <w:lang w:eastAsia="fr-FR"/>
              </w:rPr>
            </w:pPr>
            <w:r w:rsidRPr="005B4277">
              <w:rPr>
                <w:rFonts w:ascii="Arabic Typesetting" w:eastAsia="Times New Roman" w:hAnsi="Arabic Typesetting" w:cs="Arabic Typesetting"/>
                <w:sz w:val="28"/>
                <w:szCs w:val="28"/>
                <w:rtl/>
                <w:lang w:eastAsia="fr-FR"/>
              </w:rPr>
              <w:t>م</w:t>
            </w:r>
            <w:r w:rsidR="00B14399">
              <w:rPr>
                <w:rFonts w:ascii="Arabic Typesetting" w:eastAsia="Times New Roman" w:hAnsi="Arabic Typesetting" w:cs="Arabic Typesetting" w:hint="cs"/>
                <w:sz w:val="28"/>
                <w:szCs w:val="28"/>
                <w:rtl/>
                <w:lang w:eastAsia="fr-FR"/>
              </w:rPr>
              <w:t>ن</w:t>
            </w:r>
            <w:r w:rsidRPr="005B4277">
              <w:rPr>
                <w:rFonts w:ascii="Arabic Typesetting" w:eastAsia="Times New Roman" w:hAnsi="Arabic Typesetting" w:cs="Arabic Typesetting"/>
                <w:sz w:val="28"/>
                <w:szCs w:val="28"/>
                <w:rtl/>
                <w:lang w:eastAsia="fr-FR"/>
              </w:rPr>
              <w:t xml:space="preserve">سقو الحياة المدرسية </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340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rtl/>
                <w:lang w:eastAsia="fr-FR"/>
              </w:rPr>
              <w:t>1</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rtl/>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color w:val="000000"/>
                <w:sz w:val="32"/>
                <w:szCs w:val="32"/>
                <w:lang w:eastAsia="fr-FR"/>
              </w:rPr>
            </w:pPr>
            <w:r w:rsidRPr="00130F84">
              <w:rPr>
                <w:rFonts w:ascii="Arabic Typesetting" w:eastAsia="Times New Roman" w:hAnsi="Arabic Typesetting" w:cs="Arabic Typesetting"/>
                <w:color w:val="000000"/>
                <w:sz w:val="32"/>
                <w:szCs w:val="32"/>
                <w:rtl/>
                <w:lang w:eastAsia="fr-FR"/>
              </w:rPr>
              <w:t xml:space="preserve">إقليمي </w:t>
            </w:r>
          </w:p>
        </w:tc>
      </w:tr>
      <w:tr w:rsidR="001B1B36" w:rsidRPr="0042537F" w:rsidTr="001103E3">
        <w:trPr>
          <w:trHeight w:val="619"/>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28</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10</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التربية البيئية والتنمية المستدامة في المدارس الايكولوجية</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 xml:space="preserve">منسقو ومنشطو الاندية البيئية </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180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rtl/>
                <w:lang w:eastAsia="fr-FR"/>
              </w:rPr>
              <w:t>1</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rtl/>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color w:val="000000"/>
                <w:sz w:val="32"/>
                <w:szCs w:val="32"/>
                <w:lang w:eastAsia="fr-FR"/>
              </w:rPr>
            </w:pPr>
            <w:r w:rsidRPr="00130F84">
              <w:rPr>
                <w:rFonts w:ascii="Arabic Typesetting" w:eastAsia="Times New Roman" w:hAnsi="Arabic Typesetting" w:cs="Arabic Typesetting"/>
                <w:color w:val="000000"/>
                <w:sz w:val="32"/>
                <w:szCs w:val="32"/>
                <w:rtl/>
                <w:lang w:eastAsia="fr-FR"/>
              </w:rPr>
              <w:t xml:space="preserve">إقليمي </w:t>
            </w:r>
          </w:p>
        </w:tc>
      </w:tr>
      <w:tr w:rsidR="001B1B36" w:rsidRPr="0042537F" w:rsidTr="001103E3">
        <w:trPr>
          <w:trHeight w:val="463"/>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29</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12</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تجويد</w:t>
            </w:r>
            <w:r w:rsidRPr="005B4277">
              <w:rPr>
                <w:rFonts w:ascii="Arabic Typesetting" w:eastAsia="Times New Roman" w:hAnsi="Arabic Typesetting" w:cs="Arabic Typesetting"/>
                <w:color w:val="000000"/>
                <w:sz w:val="28"/>
                <w:szCs w:val="28"/>
                <w:lang w:eastAsia="fr-FR"/>
              </w:rPr>
              <w:t xml:space="preserve"> </w:t>
            </w:r>
            <w:r w:rsidRPr="005B4277">
              <w:rPr>
                <w:rFonts w:ascii="Arabic Typesetting" w:eastAsia="Times New Roman" w:hAnsi="Arabic Typesetting" w:cs="Arabic Typesetting"/>
                <w:color w:val="000000"/>
                <w:sz w:val="28"/>
                <w:szCs w:val="28"/>
                <w:rtl/>
                <w:lang w:eastAsia="fr-FR"/>
              </w:rPr>
              <w:t>تصحيح الامتحانات الاشهادية</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تكوين</w:t>
            </w:r>
            <w:r w:rsidRPr="005B4277">
              <w:rPr>
                <w:rFonts w:ascii="Arabic Typesetting" w:eastAsia="Times New Roman" w:hAnsi="Arabic Typesetting" w:cs="Arabic Typesetting"/>
                <w:color w:val="000000"/>
                <w:sz w:val="28"/>
                <w:szCs w:val="28"/>
                <w:lang w:eastAsia="fr-FR"/>
              </w:rPr>
              <w:t xml:space="preserve"> </w:t>
            </w:r>
            <w:r w:rsidRPr="005B4277">
              <w:rPr>
                <w:rFonts w:ascii="Arabic Typesetting" w:eastAsia="Times New Roman" w:hAnsi="Arabic Typesetting" w:cs="Arabic Typesetting"/>
                <w:color w:val="000000"/>
                <w:sz w:val="28"/>
                <w:szCs w:val="28"/>
                <w:rtl/>
                <w:lang w:eastAsia="fr-FR"/>
              </w:rPr>
              <w:t>المكونين</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50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rtl/>
                <w:lang w:eastAsia="fr-FR"/>
              </w:rPr>
              <w:t>1</w:t>
            </w:r>
          </w:p>
        </w:tc>
        <w:tc>
          <w:tcPr>
            <w:tcW w:w="566"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rtl/>
                <w:lang w:eastAsia="fr-FR"/>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color w:val="000000"/>
                <w:sz w:val="32"/>
                <w:szCs w:val="32"/>
                <w:lang w:eastAsia="fr-FR"/>
              </w:rPr>
            </w:pPr>
            <w:r w:rsidRPr="00130F84">
              <w:rPr>
                <w:rFonts w:ascii="Arabic Typesetting" w:eastAsia="Times New Roman" w:hAnsi="Arabic Typesetting" w:cs="Arabic Typesetting"/>
                <w:color w:val="000000"/>
                <w:sz w:val="32"/>
                <w:szCs w:val="32"/>
                <w:rtl/>
                <w:lang w:eastAsia="fr-FR"/>
              </w:rPr>
              <w:t>جهوي</w:t>
            </w:r>
          </w:p>
        </w:tc>
      </w:tr>
      <w:tr w:rsidR="001B1B36" w:rsidRPr="0042537F" w:rsidTr="001103E3">
        <w:trPr>
          <w:trHeight w:val="612"/>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30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12</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تجويد</w:t>
            </w:r>
            <w:r w:rsidRPr="005B4277">
              <w:rPr>
                <w:rFonts w:ascii="Arabic Typesetting" w:eastAsia="Times New Roman" w:hAnsi="Arabic Typesetting" w:cs="Arabic Typesetting"/>
                <w:color w:val="000000"/>
                <w:sz w:val="28"/>
                <w:szCs w:val="28"/>
                <w:lang w:eastAsia="fr-FR"/>
              </w:rPr>
              <w:t xml:space="preserve"> </w:t>
            </w:r>
            <w:r w:rsidRPr="005B4277">
              <w:rPr>
                <w:rFonts w:ascii="Arabic Typesetting" w:eastAsia="Times New Roman" w:hAnsi="Arabic Typesetting" w:cs="Arabic Typesetting"/>
                <w:color w:val="000000"/>
                <w:sz w:val="28"/>
                <w:szCs w:val="28"/>
                <w:rtl/>
                <w:lang w:eastAsia="fr-FR"/>
              </w:rPr>
              <w:t>تصحيح الامتحانات الاشهادية</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59738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hint="cs"/>
                <w:color w:val="000000"/>
                <w:sz w:val="28"/>
                <w:szCs w:val="28"/>
                <w:rtl/>
                <w:lang w:eastAsia="fr-FR"/>
              </w:rPr>
              <w:t>الأساتذة</w:t>
            </w:r>
            <w:r w:rsidR="001B1B36" w:rsidRPr="005B4277">
              <w:rPr>
                <w:rFonts w:ascii="Arabic Typesetting" w:eastAsia="Times New Roman" w:hAnsi="Arabic Typesetting" w:cs="Arabic Typesetting"/>
                <w:color w:val="000000"/>
                <w:sz w:val="28"/>
                <w:szCs w:val="28"/>
                <w:lang w:eastAsia="fr-FR"/>
              </w:rPr>
              <w:t xml:space="preserve"> </w:t>
            </w:r>
            <w:r w:rsidR="001B1B36" w:rsidRPr="005B4277">
              <w:rPr>
                <w:rFonts w:ascii="Arabic Typesetting" w:eastAsia="Times New Roman" w:hAnsi="Arabic Typesetting" w:cs="Arabic Typesetting"/>
                <w:color w:val="000000"/>
                <w:sz w:val="28"/>
                <w:szCs w:val="28"/>
                <w:rtl/>
                <w:lang w:eastAsia="fr-FR"/>
              </w:rPr>
              <w:t>المكلفين بتصحيح الامتحانات الاشهادية</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rtl/>
                <w:lang w:eastAsia="fr-FR"/>
              </w:rPr>
              <w:t>1</w:t>
            </w:r>
          </w:p>
        </w:tc>
        <w:tc>
          <w:tcPr>
            <w:tcW w:w="566"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rtl/>
                <w:lang w:eastAsia="fr-FR"/>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color w:val="000000"/>
                <w:sz w:val="32"/>
                <w:szCs w:val="32"/>
                <w:lang w:eastAsia="fr-FR"/>
              </w:rPr>
            </w:pPr>
            <w:r w:rsidRPr="00130F84">
              <w:rPr>
                <w:rFonts w:ascii="Arabic Typesetting" w:eastAsia="Times New Roman" w:hAnsi="Arabic Typesetting" w:cs="Arabic Typesetting"/>
                <w:color w:val="000000"/>
                <w:sz w:val="32"/>
                <w:szCs w:val="32"/>
                <w:rtl/>
                <w:lang w:eastAsia="fr-FR"/>
              </w:rPr>
              <w:t xml:space="preserve">إقليمي </w:t>
            </w:r>
          </w:p>
        </w:tc>
      </w:tr>
      <w:tr w:rsidR="001B1B36" w:rsidRPr="0042537F" w:rsidTr="001103E3">
        <w:trPr>
          <w:trHeight w:val="906"/>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31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13</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 xml:space="preserve">استعمال تكنلوجيا الاعلام والاتصال في مجال التوجيه (مساطر التوجيه، الموقع </w:t>
            </w:r>
            <w:r w:rsidR="00B14399" w:rsidRPr="005B4277">
              <w:rPr>
                <w:rFonts w:ascii="Arabic Typesetting" w:eastAsia="Times New Roman" w:hAnsi="Arabic Typesetting" w:cs="Arabic Typesetting" w:hint="cs"/>
                <w:color w:val="000000"/>
                <w:sz w:val="28"/>
                <w:szCs w:val="28"/>
                <w:rtl/>
                <w:lang w:eastAsia="fr-FR"/>
              </w:rPr>
              <w:t>الإلكترون</w:t>
            </w:r>
            <w:r w:rsidR="00B14399" w:rsidRPr="005B4277">
              <w:rPr>
                <w:rFonts w:ascii="Arabic Typesetting" w:eastAsia="Times New Roman" w:hAnsi="Arabic Typesetting" w:cs="Arabic Typesetting" w:hint="eastAsia"/>
                <w:color w:val="000000"/>
                <w:sz w:val="28"/>
                <w:szCs w:val="28"/>
                <w:rtl/>
                <w:lang w:eastAsia="fr-FR"/>
              </w:rPr>
              <w:t>ي</w:t>
            </w:r>
            <w:r w:rsidRPr="005B4277">
              <w:rPr>
                <w:rFonts w:ascii="Arabic Typesetting" w:eastAsia="Times New Roman" w:hAnsi="Arabic Typesetting" w:cs="Arabic Typesetting"/>
                <w:color w:val="000000"/>
                <w:sz w:val="28"/>
                <w:szCs w:val="28"/>
                <w:rtl/>
                <w:lang w:eastAsia="fr-FR"/>
              </w:rPr>
              <w:t>..)</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أطر التوجيه التربوي/ رؤساء مصالح التأطير/رؤساء المشروع 13</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130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2</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color w:val="000000"/>
                <w:sz w:val="32"/>
                <w:szCs w:val="32"/>
                <w:lang w:eastAsia="fr-FR"/>
              </w:rPr>
            </w:pPr>
            <w:r w:rsidRPr="00130F84">
              <w:rPr>
                <w:rFonts w:ascii="Arabic Typesetting" w:eastAsia="Times New Roman" w:hAnsi="Arabic Typesetting" w:cs="Arabic Typesetting"/>
                <w:color w:val="000000"/>
                <w:sz w:val="32"/>
                <w:szCs w:val="32"/>
                <w:rtl/>
                <w:lang w:eastAsia="fr-FR"/>
              </w:rPr>
              <w:t>جهوي</w:t>
            </w:r>
          </w:p>
        </w:tc>
      </w:tr>
      <w:tr w:rsidR="001B1B36" w:rsidRPr="0042537F" w:rsidTr="001103E3">
        <w:trPr>
          <w:trHeight w:val="650"/>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32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13</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دعم قدرات الفاعلين في مجال الإعلام حول المهن وسوق الشغل</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أطر التوجيه التربوي/ رؤساء مصالح التأطير/رؤساء المشروع 13</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130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2</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color w:val="000000"/>
                <w:sz w:val="32"/>
                <w:szCs w:val="32"/>
                <w:lang w:eastAsia="fr-FR"/>
              </w:rPr>
            </w:pPr>
            <w:r w:rsidRPr="00130F84">
              <w:rPr>
                <w:rFonts w:ascii="Arabic Typesetting" w:eastAsia="Times New Roman" w:hAnsi="Arabic Typesetting" w:cs="Arabic Typesetting"/>
                <w:color w:val="000000"/>
                <w:sz w:val="32"/>
                <w:szCs w:val="32"/>
                <w:rtl/>
                <w:lang w:eastAsia="fr-FR"/>
              </w:rPr>
              <w:t>جهوي</w:t>
            </w:r>
          </w:p>
        </w:tc>
      </w:tr>
      <w:tr w:rsidR="001B1B36" w:rsidRPr="0042537F" w:rsidTr="001103E3">
        <w:trPr>
          <w:trHeight w:val="702"/>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33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14</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 xml:space="preserve"> تنظيم تكوينات للمكونين الرئيسيين حول إنتاج وإدماج موارد رقمية</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 xml:space="preserve">الأساتذة </w:t>
            </w:r>
            <w:r w:rsidR="003D25F6" w:rsidRPr="005B4277">
              <w:rPr>
                <w:rFonts w:ascii="Arabic Typesetting" w:eastAsia="Times New Roman" w:hAnsi="Arabic Typesetting" w:cs="Arabic Typesetting" w:hint="cs"/>
                <w:color w:val="000000"/>
                <w:sz w:val="28"/>
                <w:szCs w:val="28"/>
                <w:rtl/>
                <w:lang w:eastAsia="fr-FR"/>
              </w:rPr>
              <w:t>والمفتشين</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40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3</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color w:val="000000"/>
                <w:sz w:val="32"/>
                <w:szCs w:val="32"/>
                <w:lang w:eastAsia="fr-FR"/>
              </w:rPr>
            </w:pPr>
            <w:r w:rsidRPr="00130F84">
              <w:rPr>
                <w:rFonts w:ascii="Arabic Typesetting" w:eastAsia="Times New Roman" w:hAnsi="Arabic Typesetting" w:cs="Arabic Typesetting"/>
                <w:color w:val="000000"/>
                <w:sz w:val="32"/>
                <w:szCs w:val="32"/>
                <w:rtl/>
                <w:lang w:eastAsia="fr-FR"/>
              </w:rPr>
              <w:t>جهوي</w:t>
            </w:r>
          </w:p>
        </w:tc>
      </w:tr>
      <w:tr w:rsidR="001B1B36" w:rsidRPr="0042537F" w:rsidTr="001103E3">
        <w:trPr>
          <w:trHeight w:val="699"/>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34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14</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 xml:space="preserve">تكوينات </w:t>
            </w:r>
            <w:r w:rsidR="003D25F6" w:rsidRPr="005B4277">
              <w:rPr>
                <w:rFonts w:ascii="Arabic Typesetting" w:eastAsia="Times New Roman" w:hAnsi="Arabic Typesetting" w:cs="Arabic Typesetting" w:hint="cs"/>
                <w:color w:val="000000"/>
                <w:sz w:val="28"/>
                <w:szCs w:val="28"/>
                <w:rtl/>
                <w:lang w:eastAsia="fr-FR"/>
              </w:rPr>
              <w:t>لفائدة الأطر</w:t>
            </w:r>
            <w:r w:rsidRPr="005B4277">
              <w:rPr>
                <w:rFonts w:ascii="Arabic Typesetting" w:eastAsia="Times New Roman" w:hAnsi="Arabic Typesetting" w:cs="Arabic Typesetting"/>
                <w:color w:val="000000"/>
                <w:sz w:val="28"/>
                <w:szCs w:val="28"/>
                <w:rtl/>
                <w:lang w:eastAsia="fr-FR"/>
              </w:rPr>
              <w:t xml:space="preserve"> التربوية حول إنتاج وإدماج موارد رقمية</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الأساتذة</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350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3</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color w:val="000000"/>
                <w:sz w:val="32"/>
                <w:szCs w:val="32"/>
                <w:lang w:eastAsia="fr-FR"/>
              </w:rPr>
            </w:pPr>
            <w:r w:rsidRPr="00130F84">
              <w:rPr>
                <w:rFonts w:ascii="Arabic Typesetting" w:eastAsia="Times New Roman" w:hAnsi="Arabic Typesetting" w:cs="Arabic Typesetting"/>
                <w:color w:val="000000"/>
                <w:sz w:val="32"/>
                <w:szCs w:val="32"/>
                <w:rtl/>
                <w:lang w:eastAsia="fr-FR"/>
              </w:rPr>
              <w:t xml:space="preserve">إقليمي </w:t>
            </w:r>
          </w:p>
        </w:tc>
      </w:tr>
      <w:tr w:rsidR="001B1B36" w:rsidRPr="0042537F" w:rsidTr="001103E3">
        <w:trPr>
          <w:trHeight w:val="856"/>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35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14</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3D25F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hint="cs"/>
                <w:color w:val="000000"/>
                <w:sz w:val="28"/>
                <w:szCs w:val="28"/>
                <w:rtl/>
                <w:lang w:eastAsia="fr-FR"/>
              </w:rPr>
              <w:t>تكوين في</w:t>
            </w:r>
            <w:r w:rsidR="001B1B36" w:rsidRPr="005B4277">
              <w:rPr>
                <w:rFonts w:ascii="Arabic Typesetting" w:eastAsia="Times New Roman" w:hAnsi="Arabic Typesetting" w:cs="Arabic Typesetting"/>
                <w:color w:val="000000"/>
                <w:sz w:val="28"/>
                <w:szCs w:val="28"/>
                <w:rtl/>
                <w:lang w:eastAsia="fr-FR"/>
              </w:rPr>
              <w:t xml:space="preserve"> برنامج </w:t>
            </w:r>
            <w:r w:rsidR="001B1B36" w:rsidRPr="005B4277">
              <w:rPr>
                <w:rFonts w:ascii="Arabic Typesetting" w:eastAsia="Times New Roman" w:hAnsi="Arabic Typesetting" w:cs="Arabic Typesetting"/>
                <w:color w:val="000000"/>
                <w:sz w:val="28"/>
                <w:szCs w:val="28"/>
                <w:lang w:eastAsia="fr-FR"/>
              </w:rPr>
              <w:t>SCRATCH</w:t>
            </w:r>
            <w:r w:rsidR="001B1B36" w:rsidRPr="005B4277">
              <w:rPr>
                <w:rFonts w:ascii="Arabic Typesetting" w:eastAsia="Times New Roman" w:hAnsi="Arabic Typesetting" w:cs="Arabic Typesetting"/>
                <w:color w:val="000000"/>
                <w:sz w:val="28"/>
                <w:szCs w:val="28"/>
                <w:rtl/>
                <w:lang w:eastAsia="fr-FR"/>
              </w:rPr>
              <w:t xml:space="preserve"> و</w:t>
            </w:r>
            <w:r w:rsidR="001B1B36" w:rsidRPr="005B4277">
              <w:rPr>
                <w:rFonts w:ascii="Arabic Typesetting" w:eastAsia="Times New Roman" w:hAnsi="Arabic Typesetting" w:cs="Arabic Typesetting"/>
                <w:color w:val="000000"/>
                <w:sz w:val="28"/>
                <w:szCs w:val="28"/>
                <w:lang w:eastAsia="fr-FR"/>
              </w:rPr>
              <w:t>MINECRAFT</w:t>
            </w:r>
            <w:r w:rsidR="001B1B36" w:rsidRPr="005B4277">
              <w:rPr>
                <w:rFonts w:ascii="Arabic Typesetting" w:eastAsia="Times New Roman" w:hAnsi="Arabic Typesetting" w:cs="Arabic Typesetting"/>
                <w:color w:val="000000"/>
                <w:sz w:val="28"/>
                <w:szCs w:val="28"/>
                <w:rtl/>
                <w:lang w:eastAsia="fr-FR"/>
              </w:rPr>
              <w:t xml:space="preserve"> و </w:t>
            </w:r>
            <w:r w:rsidR="001B1B36" w:rsidRPr="005B4277">
              <w:rPr>
                <w:rFonts w:ascii="Arabic Typesetting" w:eastAsia="Times New Roman" w:hAnsi="Arabic Typesetting" w:cs="Arabic Typesetting"/>
                <w:color w:val="000000"/>
                <w:sz w:val="28"/>
                <w:szCs w:val="28"/>
                <w:lang w:eastAsia="fr-FR"/>
              </w:rPr>
              <w:t>ROBOTIQUE</w:t>
            </w:r>
            <w:r w:rsidR="001B1B36" w:rsidRPr="005B4277">
              <w:rPr>
                <w:rFonts w:ascii="Arabic Typesetting" w:eastAsia="Times New Roman" w:hAnsi="Arabic Typesetting" w:cs="Arabic Typesetting"/>
                <w:color w:val="000000"/>
                <w:sz w:val="28"/>
                <w:szCs w:val="28"/>
                <w:rtl/>
                <w:lang w:eastAsia="fr-FR"/>
              </w:rPr>
              <w:t xml:space="preserve"> </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 xml:space="preserve"> أساتذة الثانوي والابتدائي</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732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color w:val="000000"/>
                <w:sz w:val="32"/>
                <w:szCs w:val="32"/>
                <w:lang w:eastAsia="fr-FR"/>
              </w:rPr>
            </w:pPr>
            <w:r w:rsidRPr="00130F84">
              <w:rPr>
                <w:rFonts w:ascii="Arabic Typesetting" w:eastAsia="Times New Roman" w:hAnsi="Arabic Typesetting" w:cs="Arabic Typesetting"/>
                <w:color w:val="000000"/>
                <w:sz w:val="32"/>
                <w:szCs w:val="32"/>
                <w:rtl/>
                <w:lang w:eastAsia="fr-FR"/>
              </w:rPr>
              <w:t xml:space="preserve">إقليمي </w:t>
            </w:r>
          </w:p>
        </w:tc>
      </w:tr>
      <w:tr w:rsidR="001B1B36" w:rsidRPr="0042537F" w:rsidTr="001103E3">
        <w:trPr>
          <w:trHeight w:val="587"/>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36</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15</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مساطر</w:t>
            </w:r>
            <w:r w:rsidRPr="005B4277">
              <w:rPr>
                <w:rFonts w:ascii="Arabic Typesetting" w:eastAsia="Times New Roman" w:hAnsi="Arabic Typesetting" w:cs="Arabic Typesetting"/>
                <w:color w:val="000000"/>
                <w:sz w:val="28"/>
                <w:szCs w:val="28"/>
                <w:lang w:eastAsia="fr-FR"/>
              </w:rPr>
              <w:t xml:space="preserve"> </w:t>
            </w:r>
            <w:r w:rsidRPr="005B4277">
              <w:rPr>
                <w:rFonts w:ascii="Arabic Typesetting" w:eastAsia="Times New Roman" w:hAnsi="Arabic Typesetting" w:cs="Arabic Typesetting"/>
                <w:color w:val="000000"/>
                <w:sz w:val="28"/>
                <w:szCs w:val="28"/>
                <w:rtl/>
                <w:lang w:eastAsia="fr-FR"/>
              </w:rPr>
              <w:t>تدبير الوضعيات الإدارية للموارد البشرية</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مدبرو</w:t>
            </w:r>
            <w:r w:rsidRPr="005B4277">
              <w:rPr>
                <w:rFonts w:ascii="Arabic Typesetting" w:eastAsia="Times New Roman" w:hAnsi="Arabic Typesetting" w:cs="Arabic Typesetting"/>
                <w:color w:val="000000"/>
                <w:sz w:val="28"/>
                <w:szCs w:val="28"/>
                <w:lang w:eastAsia="fr-FR"/>
              </w:rPr>
              <w:t xml:space="preserve"> </w:t>
            </w:r>
            <w:r w:rsidRPr="005B4277">
              <w:rPr>
                <w:rFonts w:ascii="Arabic Typesetting" w:eastAsia="Times New Roman" w:hAnsi="Arabic Typesetting" w:cs="Arabic Typesetting"/>
                <w:color w:val="000000"/>
                <w:sz w:val="28"/>
                <w:szCs w:val="28"/>
                <w:rtl/>
                <w:lang w:eastAsia="fr-FR"/>
              </w:rPr>
              <w:t>الموارد البشرية</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30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rtl/>
                <w:lang w:eastAsia="fr-FR"/>
              </w:rPr>
              <w:t>2</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rtl/>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color w:val="000000"/>
                <w:sz w:val="32"/>
                <w:szCs w:val="32"/>
                <w:lang w:eastAsia="fr-FR"/>
              </w:rPr>
            </w:pPr>
            <w:r w:rsidRPr="00130F84">
              <w:rPr>
                <w:rFonts w:ascii="Arabic Typesetting" w:eastAsia="Times New Roman" w:hAnsi="Arabic Typesetting" w:cs="Arabic Typesetting"/>
                <w:color w:val="000000"/>
                <w:sz w:val="32"/>
                <w:szCs w:val="32"/>
                <w:rtl/>
                <w:lang w:eastAsia="fr-FR"/>
              </w:rPr>
              <w:t>جهوي</w:t>
            </w:r>
          </w:p>
        </w:tc>
      </w:tr>
      <w:tr w:rsidR="001B1B36" w:rsidRPr="0042537F" w:rsidTr="00567D3A">
        <w:trPr>
          <w:trHeight w:val="690"/>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37</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15</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lang w:eastAsia="fr-FR"/>
              </w:rPr>
              <w:t xml:space="preserve"> </w:t>
            </w:r>
            <w:r w:rsidRPr="005B4277">
              <w:rPr>
                <w:rFonts w:ascii="Arabic Typesetting" w:eastAsia="Times New Roman" w:hAnsi="Arabic Typesetting" w:cs="Arabic Typesetting"/>
                <w:color w:val="000000"/>
                <w:sz w:val="28"/>
                <w:szCs w:val="28"/>
                <w:rtl/>
                <w:lang w:eastAsia="fr-FR"/>
              </w:rPr>
              <w:t>تدبير برنام مسير وبرنام اندماج</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 xml:space="preserve"> رؤساء مصالح تدبير الموارد البشرية + المرجع الإقليمي والجهوي</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20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rtl/>
                <w:lang w:eastAsia="fr-FR"/>
              </w:rPr>
              <w:t>2</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rtl/>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color w:val="000000"/>
                <w:sz w:val="32"/>
                <w:szCs w:val="32"/>
                <w:lang w:eastAsia="fr-FR"/>
              </w:rPr>
            </w:pPr>
            <w:r w:rsidRPr="00130F84">
              <w:rPr>
                <w:rFonts w:ascii="Arabic Typesetting" w:eastAsia="Times New Roman" w:hAnsi="Arabic Typesetting" w:cs="Arabic Typesetting"/>
                <w:color w:val="000000"/>
                <w:sz w:val="32"/>
                <w:szCs w:val="32"/>
                <w:rtl/>
                <w:lang w:eastAsia="fr-FR"/>
              </w:rPr>
              <w:t>جهوي</w:t>
            </w:r>
          </w:p>
        </w:tc>
      </w:tr>
      <w:tr w:rsidR="001B1B36" w:rsidRPr="0042537F" w:rsidTr="001103E3">
        <w:trPr>
          <w:trHeight w:val="614"/>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38</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15</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lang w:eastAsia="fr-FR"/>
              </w:rPr>
              <w:t xml:space="preserve"> </w:t>
            </w:r>
            <w:r w:rsidRPr="005B4277">
              <w:rPr>
                <w:rFonts w:ascii="Arabic Typesetting" w:eastAsia="Times New Roman" w:hAnsi="Arabic Typesetting" w:cs="Arabic Typesetting"/>
                <w:color w:val="000000"/>
                <w:sz w:val="28"/>
                <w:szCs w:val="28"/>
                <w:rtl/>
                <w:lang w:eastAsia="fr-FR"/>
              </w:rPr>
              <w:t>الحركات الانتقالية</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 xml:space="preserve"> رؤساء مصالح تدبير الموارد البشرية + المكلفين بملف الحركية</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25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rtl/>
                <w:lang w:eastAsia="fr-FR"/>
              </w:rPr>
              <w:t>2</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rtl/>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color w:val="000000"/>
                <w:sz w:val="32"/>
                <w:szCs w:val="32"/>
                <w:lang w:eastAsia="fr-FR"/>
              </w:rPr>
            </w:pPr>
            <w:r w:rsidRPr="00130F84">
              <w:rPr>
                <w:rFonts w:ascii="Arabic Typesetting" w:eastAsia="Times New Roman" w:hAnsi="Arabic Typesetting" w:cs="Arabic Typesetting"/>
                <w:color w:val="000000"/>
                <w:sz w:val="32"/>
                <w:szCs w:val="32"/>
                <w:rtl/>
                <w:lang w:eastAsia="fr-FR"/>
              </w:rPr>
              <w:t>جهوي</w:t>
            </w:r>
          </w:p>
        </w:tc>
      </w:tr>
      <w:tr w:rsidR="001B1B36" w:rsidRPr="0042537F" w:rsidTr="001103E3">
        <w:trPr>
          <w:trHeight w:val="538"/>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39</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15</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قواعد</w:t>
            </w:r>
            <w:r w:rsidRPr="005B4277">
              <w:rPr>
                <w:rFonts w:ascii="Arabic Typesetting" w:eastAsia="Times New Roman" w:hAnsi="Arabic Typesetting" w:cs="Arabic Typesetting"/>
                <w:color w:val="000000"/>
                <w:sz w:val="28"/>
                <w:szCs w:val="28"/>
                <w:lang w:eastAsia="fr-FR"/>
              </w:rPr>
              <w:t xml:space="preserve"> </w:t>
            </w:r>
            <w:r w:rsidRPr="005B4277">
              <w:rPr>
                <w:rFonts w:ascii="Arabic Typesetting" w:eastAsia="Times New Roman" w:hAnsi="Arabic Typesetting" w:cs="Arabic Typesetting"/>
                <w:color w:val="000000"/>
                <w:sz w:val="28"/>
                <w:szCs w:val="28"/>
                <w:rtl/>
                <w:lang w:eastAsia="fr-FR"/>
              </w:rPr>
              <w:t>التدبير الإداري والقانوني</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رؤساء المصالح بالأكاديمية والمديريات الإقليمية</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64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rtl/>
                <w:lang w:eastAsia="fr-FR"/>
              </w:rPr>
              <w:t>3</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rtl/>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color w:val="000000"/>
                <w:sz w:val="32"/>
                <w:szCs w:val="32"/>
                <w:lang w:eastAsia="fr-FR"/>
              </w:rPr>
            </w:pPr>
            <w:r w:rsidRPr="00130F84">
              <w:rPr>
                <w:rFonts w:ascii="Arabic Typesetting" w:eastAsia="Times New Roman" w:hAnsi="Arabic Typesetting" w:cs="Arabic Typesetting"/>
                <w:color w:val="000000"/>
                <w:sz w:val="32"/>
                <w:szCs w:val="32"/>
                <w:rtl/>
                <w:lang w:eastAsia="fr-FR"/>
              </w:rPr>
              <w:t xml:space="preserve">جهوي </w:t>
            </w:r>
          </w:p>
        </w:tc>
      </w:tr>
      <w:tr w:rsidR="001B1B36" w:rsidRPr="0042537F" w:rsidTr="001103E3">
        <w:trPr>
          <w:trHeight w:val="590"/>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40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16</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ارساء المحاسبتين العامة والتحليلية</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AD6A27"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hint="cs"/>
                <w:color w:val="000000"/>
                <w:sz w:val="28"/>
                <w:szCs w:val="28"/>
                <w:rtl/>
                <w:lang w:eastAsia="fr-FR"/>
              </w:rPr>
              <w:t>أطر تدبير</w:t>
            </w:r>
            <w:r w:rsidR="001B1B36" w:rsidRPr="005B4277">
              <w:rPr>
                <w:rFonts w:ascii="Arabic Typesetting" w:eastAsia="Times New Roman" w:hAnsi="Arabic Typesetting" w:cs="Arabic Typesetting"/>
                <w:color w:val="000000"/>
                <w:sz w:val="28"/>
                <w:szCs w:val="28"/>
                <w:rtl/>
                <w:lang w:eastAsia="fr-FR"/>
              </w:rPr>
              <w:t xml:space="preserve"> الشؤون الإدارية والمالية</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36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3</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color w:val="000000"/>
                <w:sz w:val="32"/>
                <w:szCs w:val="32"/>
                <w:lang w:eastAsia="fr-FR"/>
              </w:rPr>
            </w:pPr>
            <w:r w:rsidRPr="00130F84">
              <w:rPr>
                <w:rFonts w:ascii="Arabic Typesetting" w:eastAsia="Times New Roman" w:hAnsi="Arabic Typesetting" w:cs="Arabic Typesetting"/>
                <w:color w:val="000000"/>
                <w:sz w:val="32"/>
                <w:szCs w:val="32"/>
                <w:rtl/>
                <w:lang w:eastAsia="fr-FR"/>
              </w:rPr>
              <w:t>جهوي</w:t>
            </w:r>
          </w:p>
        </w:tc>
      </w:tr>
      <w:tr w:rsidR="001B1B36" w:rsidRPr="0042537F" w:rsidTr="001103E3">
        <w:trPr>
          <w:trHeight w:val="556"/>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41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16</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 xml:space="preserve">تنزيل منظومة التدبير المندمج </w:t>
            </w:r>
            <w:r w:rsidRPr="005B4277">
              <w:rPr>
                <w:rFonts w:ascii="Arabic Typesetting" w:eastAsia="Times New Roman" w:hAnsi="Arabic Typesetting" w:cs="Arabic Typesetting"/>
                <w:color w:val="000000"/>
                <w:sz w:val="28"/>
                <w:szCs w:val="28"/>
                <w:lang w:eastAsia="fr-FR"/>
              </w:rPr>
              <w:t>GID AREF</w:t>
            </w:r>
            <w:r w:rsidRPr="005B4277">
              <w:rPr>
                <w:rFonts w:ascii="Arabic Typesetting" w:eastAsia="Times New Roman" w:hAnsi="Arabic Typesetting" w:cs="Arabic Typesetting"/>
                <w:color w:val="000000"/>
                <w:sz w:val="28"/>
                <w:szCs w:val="28"/>
                <w:rtl/>
                <w:lang w:eastAsia="fr-FR"/>
              </w:rPr>
              <w:t xml:space="preserve"> </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816FCE"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hint="cs"/>
                <w:color w:val="000000"/>
                <w:sz w:val="28"/>
                <w:szCs w:val="28"/>
                <w:rtl/>
                <w:lang w:eastAsia="fr-FR"/>
              </w:rPr>
              <w:t>أطر تدبير</w:t>
            </w:r>
            <w:r w:rsidR="001B1B36" w:rsidRPr="005B4277">
              <w:rPr>
                <w:rFonts w:ascii="Arabic Typesetting" w:eastAsia="Times New Roman" w:hAnsi="Arabic Typesetting" w:cs="Arabic Typesetting"/>
                <w:color w:val="000000"/>
                <w:sz w:val="28"/>
                <w:szCs w:val="28"/>
                <w:rtl/>
                <w:lang w:eastAsia="fr-FR"/>
              </w:rPr>
              <w:t xml:space="preserve"> الشؤون الإدارية والمالية</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36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3</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color w:val="000000"/>
                <w:sz w:val="32"/>
                <w:szCs w:val="32"/>
                <w:lang w:eastAsia="fr-FR"/>
              </w:rPr>
            </w:pPr>
            <w:r w:rsidRPr="00130F84">
              <w:rPr>
                <w:rFonts w:ascii="Arabic Typesetting" w:eastAsia="Times New Roman" w:hAnsi="Arabic Typesetting" w:cs="Arabic Typesetting"/>
                <w:color w:val="000000"/>
                <w:sz w:val="32"/>
                <w:szCs w:val="32"/>
                <w:rtl/>
                <w:lang w:eastAsia="fr-FR"/>
              </w:rPr>
              <w:t>جهوي</w:t>
            </w:r>
          </w:p>
        </w:tc>
      </w:tr>
      <w:tr w:rsidR="001B1B36" w:rsidRPr="0042537F" w:rsidTr="001103E3">
        <w:trPr>
          <w:trHeight w:val="501"/>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42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16</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تقوية القدرات التدبيرية في مجال مأسسة التعاقد</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مديرو المؤسسات التعليمية المعنية في مجال مأسسة التعاقد</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60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2</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color w:val="000000"/>
                <w:sz w:val="32"/>
                <w:szCs w:val="32"/>
                <w:lang w:eastAsia="fr-FR"/>
              </w:rPr>
            </w:pPr>
            <w:r w:rsidRPr="00130F84">
              <w:rPr>
                <w:rFonts w:ascii="Arabic Typesetting" w:eastAsia="Times New Roman" w:hAnsi="Arabic Typesetting" w:cs="Arabic Typesetting"/>
                <w:color w:val="000000"/>
                <w:sz w:val="32"/>
                <w:szCs w:val="32"/>
                <w:rtl/>
                <w:lang w:eastAsia="fr-FR"/>
              </w:rPr>
              <w:t>جهوي</w:t>
            </w:r>
          </w:p>
        </w:tc>
      </w:tr>
      <w:tr w:rsidR="001B1B36" w:rsidRPr="0042537F" w:rsidTr="001103E3">
        <w:trPr>
          <w:trHeight w:val="539"/>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43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16</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lang w:eastAsia="fr-FR"/>
              </w:rPr>
              <w:t>La</w:t>
            </w:r>
            <w:r w:rsidRPr="005B4277">
              <w:rPr>
                <w:rFonts w:ascii="Arabic Typesetting" w:eastAsia="Times New Roman" w:hAnsi="Arabic Typesetting" w:cs="Arabic Typesetting"/>
                <w:color w:val="000000"/>
                <w:sz w:val="28"/>
                <w:szCs w:val="28"/>
                <w:rtl/>
                <w:lang w:eastAsia="fr-FR"/>
              </w:rPr>
              <w:t xml:space="preserve"> </w:t>
            </w:r>
            <w:r w:rsidRPr="005B4277">
              <w:rPr>
                <w:rFonts w:ascii="Arabic Typesetting" w:eastAsia="Times New Roman" w:hAnsi="Arabic Typesetting" w:cs="Arabic Typesetting"/>
                <w:color w:val="000000"/>
                <w:sz w:val="28"/>
                <w:szCs w:val="28"/>
                <w:lang w:eastAsia="fr-FR"/>
              </w:rPr>
              <w:t>gestion de la performance</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816FCE"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hint="cs"/>
                <w:color w:val="000000"/>
                <w:sz w:val="28"/>
                <w:szCs w:val="28"/>
                <w:rtl/>
                <w:lang w:eastAsia="fr-FR"/>
              </w:rPr>
              <w:t>أطر تدبير</w:t>
            </w:r>
            <w:r w:rsidR="001B1B36" w:rsidRPr="005B4277">
              <w:rPr>
                <w:rFonts w:ascii="Arabic Typesetting" w:eastAsia="Times New Roman" w:hAnsi="Arabic Typesetting" w:cs="Arabic Typesetting"/>
                <w:color w:val="000000"/>
                <w:sz w:val="28"/>
                <w:szCs w:val="28"/>
                <w:rtl/>
                <w:lang w:eastAsia="fr-FR"/>
              </w:rPr>
              <w:t xml:space="preserve"> الشؤون الإدارية والمالية</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48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color w:val="000000"/>
                <w:sz w:val="32"/>
                <w:szCs w:val="32"/>
                <w:lang w:eastAsia="fr-FR"/>
              </w:rPr>
            </w:pPr>
            <w:r w:rsidRPr="00130F84">
              <w:rPr>
                <w:rFonts w:ascii="Arabic Typesetting" w:eastAsia="Times New Roman" w:hAnsi="Arabic Typesetting" w:cs="Arabic Typesetting"/>
                <w:color w:val="000000"/>
                <w:sz w:val="32"/>
                <w:szCs w:val="32"/>
                <w:rtl/>
                <w:lang w:eastAsia="fr-FR"/>
              </w:rPr>
              <w:t>جهوي</w:t>
            </w:r>
          </w:p>
        </w:tc>
      </w:tr>
      <w:tr w:rsidR="001B1B36" w:rsidRPr="0042537F" w:rsidTr="001103E3">
        <w:trPr>
          <w:trHeight w:val="698"/>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44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16</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9669D0">
            <w:pPr>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lang w:eastAsia="fr-FR"/>
              </w:rPr>
              <w:t>Maîtriser</w:t>
            </w:r>
            <w:r w:rsidRPr="005B4277">
              <w:rPr>
                <w:rFonts w:ascii="Arabic Typesetting" w:eastAsia="Times New Roman" w:hAnsi="Arabic Typesetting" w:cs="Arabic Typesetting"/>
                <w:color w:val="000000"/>
                <w:sz w:val="28"/>
                <w:szCs w:val="28"/>
                <w:rtl/>
                <w:lang w:eastAsia="fr-FR"/>
              </w:rPr>
              <w:t xml:space="preserve"> </w:t>
            </w:r>
            <w:r w:rsidRPr="005B4277">
              <w:rPr>
                <w:rFonts w:ascii="Arabic Typesetting" w:eastAsia="Times New Roman" w:hAnsi="Arabic Typesetting" w:cs="Arabic Typesetting"/>
                <w:color w:val="000000"/>
                <w:sz w:val="28"/>
                <w:szCs w:val="28"/>
                <w:lang w:eastAsia="fr-FR"/>
              </w:rPr>
              <w:t>le processus de budgétisation</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816FCE"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hint="cs"/>
                <w:color w:val="000000"/>
                <w:sz w:val="28"/>
                <w:szCs w:val="28"/>
                <w:rtl/>
                <w:lang w:eastAsia="fr-FR"/>
              </w:rPr>
              <w:t>أطر تدبير</w:t>
            </w:r>
            <w:r w:rsidR="001B1B36" w:rsidRPr="005B4277">
              <w:rPr>
                <w:rFonts w:ascii="Arabic Typesetting" w:eastAsia="Times New Roman" w:hAnsi="Arabic Typesetting" w:cs="Arabic Typesetting"/>
                <w:color w:val="000000"/>
                <w:sz w:val="28"/>
                <w:szCs w:val="28"/>
                <w:rtl/>
                <w:lang w:eastAsia="fr-FR"/>
              </w:rPr>
              <w:t xml:space="preserve"> الشؤون الإدارية والمالية</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48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color w:val="000000"/>
                <w:sz w:val="32"/>
                <w:szCs w:val="32"/>
                <w:lang w:eastAsia="fr-FR"/>
              </w:rPr>
            </w:pPr>
            <w:r w:rsidRPr="00130F84">
              <w:rPr>
                <w:rFonts w:ascii="Arabic Typesetting" w:eastAsia="Times New Roman" w:hAnsi="Arabic Typesetting" w:cs="Arabic Typesetting"/>
                <w:color w:val="000000"/>
                <w:sz w:val="32"/>
                <w:szCs w:val="32"/>
                <w:rtl/>
                <w:lang w:eastAsia="fr-FR"/>
              </w:rPr>
              <w:t>جهوي</w:t>
            </w:r>
          </w:p>
        </w:tc>
      </w:tr>
      <w:tr w:rsidR="001B1B36" w:rsidRPr="0042537F" w:rsidTr="001103E3">
        <w:trPr>
          <w:trHeight w:val="552"/>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45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16</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B14399" w:rsidP="009669D0">
            <w:pPr>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lang w:eastAsia="fr-FR"/>
              </w:rPr>
              <w:t>modalités</w:t>
            </w:r>
            <w:r w:rsidR="001B1B36" w:rsidRPr="005B4277">
              <w:rPr>
                <w:rFonts w:ascii="Arabic Typesetting" w:eastAsia="Times New Roman" w:hAnsi="Arabic Typesetting" w:cs="Arabic Typesetting"/>
                <w:color w:val="000000"/>
                <w:sz w:val="28"/>
                <w:szCs w:val="28"/>
                <w:rtl/>
                <w:lang w:eastAsia="fr-FR"/>
              </w:rPr>
              <w:t xml:space="preserve"> </w:t>
            </w:r>
            <w:r w:rsidR="001B1B36" w:rsidRPr="005B4277">
              <w:rPr>
                <w:rFonts w:ascii="Arabic Typesetting" w:eastAsia="Times New Roman" w:hAnsi="Arabic Typesetting" w:cs="Arabic Typesetting"/>
                <w:color w:val="000000"/>
                <w:sz w:val="28"/>
                <w:szCs w:val="28"/>
                <w:lang w:eastAsia="fr-FR"/>
              </w:rPr>
              <w:t>du circuit de la dépense publique</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816FCE"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hint="cs"/>
                <w:color w:val="000000"/>
                <w:sz w:val="28"/>
                <w:szCs w:val="28"/>
                <w:rtl/>
                <w:lang w:eastAsia="fr-FR"/>
              </w:rPr>
              <w:t>أطر تدبير</w:t>
            </w:r>
            <w:r w:rsidR="001B1B36" w:rsidRPr="005B4277">
              <w:rPr>
                <w:rFonts w:ascii="Arabic Typesetting" w:eastAsia="Times New Roman" w:hAnsi="Arabic Typesetting" w:cs="Arabic Typesetting"/>
                <w:color w:val="000000"/>
                <w:sz w:val="28"/>
                <w:szCs w:val="28"/>
                <w:rtl/>
                <w:lang w:eastAsia="fr-FR"/>
              </w:rPr>
              <w:t xml:space="preserve"> الشؤون الإدارية والمالية</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48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color w:val="000000"/>
                <w:sz w:val="32"/>
                <w:szCs w:val="32"/>
                <w:lang w:eastAsia="fr-FR"/>
              </w:rPr>
            </w:pPr>
            <w:r w:rsidRPr="00130F84">
              <w:rPr>
                <w:rFonts w:ascii="Arabic Typesetting" w:eastAsia="Times New Roman" w:hAnsi="Arabic Typesetting" w:cs="Arabic Typesetting"/>
                <w:color w:val="000000"/>
                <w:sz w:val="32"/>
                <w:szCs w:val="32"/>
                <w:rtl/>
                <w:lang w:eastAsia="fr-FR"/>
              </w:rPr>
              <w:t>جهوي</w:t>
            </w:r>
          </w:p>
        </w:tc>
      </w:tr>
      <w:tr w:rsidR="001B1B36" w:rsidRPr="0042537F" w:rsidTr="001103E3">
        <w:trPr>
          <w:trHeight w:val="822"/>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46</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16</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9669D0">
            <w:pPr>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 xml:space="preserve"> </w:t>
            </w:r>
            <w:r w:rsidRPr="005B4277">
              <w:rPr>
                <w:rFonts w:ascii="Arabic Typesetting" w:eastAsia="Times New Roman" w:hAnsi="Arabic Typesetting" w:cs="Arabic Typesetting"/>
                <w:color w:val="000000"/>
                <w:sz w:val="28"/>
                <w:szCs w:val="28"/>
                <w:lang w:eastAsia="fr-FR"/>
              </w:rPr>
              <w:t>Savoir b</w:t>
            </w:r>
            <w:r w:rsidR="009669D0">
              <w:rPr>
                <w:rFonts w:ascii="Arabic Typesetting" w:eastAsia="Times New Roman" w:hAnsi="Arabic Typesetting" w:cs="Arabic Typesetting"/>
                <w:color w:val="000000"/>
                <w:sz w:val="28"/>
                <w:szCs w:val="28"/>
                <w:lang w:eastAsia="fr-FR"/>
              </w:rPr>
              <w:t>ien préparer, passer et suivre l</w:t>
            </w:r>
            <w:r w:rsidRPr="005B4277">
              <w:rPr>
                <w:rFonts w:ascii="Arabic Typesetting" w:eastAsia="Times New Roman" w:hAnsi="Arabic Typesetting" w:cs="Arabic Typesetting"/>
                <w:color w:val="000000"/>
                <w:sz w:val="28"/>
                <w:szCs w:val="28"/>
                <w:lang w:eastAsia="fr-FR"/>
              </w:rPr>
              <w:t>es</w:t>
            </w:r>
            <w:r w:rsidRPr="005B4277">
              <w:rPr>
                <w:rFonts w:ascii="Arabic Typesetting" w:eastAsia="Times New Roman" w:hAnsi="Arabic Typesetting" w:cs="Arabic Typesetting"/>
                <w:color w:val="000000"/>
                <w:sz w:val="28"/>
                <w:szCs w:val="28"/>
                <w:rtl/>
                <w:lang w:eastAsia="fr-FR"/>
              </w:rPr>
              <w:t xml:space="preserve"> </w:t>
            </w:r>
            <w:r w:rsidRPr="005B4277">
              <w:rPr>
                <w:rFonts w:ascii="Arabic Typesetting" w:eastAsia="Times New Roman" w:hAnsi="Arabic Typesetting" w:cs="Arabic Typesetting"/>
                <w:color w:val="000000"/>
                <w:sz w:val="28"/>
                <w:szCs w:val="28"/>
                <w:lang w:eastAsia="fr-FR"/>
              </w:rPr>
              <w:t>marchés publics</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816FCE"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hint="cs"/>
                <w:color w:val="000000"/>
                <w:sz w:val="28"/>
                <w:szCs w:val="28"/>
                <w:rtl/>
                <w:lang w:eastAsia="fr-FR"/>
              </w:rPr>
              <w:t>أطر تدبير</w:t>
            </w:r>
            <w:r w:rsidR="001B1B36" w:rsidRPr="005B4277">
              <w:rPr>
                <w:rFonts w:ascii="Arabic Typesetting" w:eastAsia="Times New Roman" w:hAnsi="Arabic Typesetting" w:cs="Arabic Typesetting"/>
                <w:color w:val="000000"/>
                <w:sz w:val="28"/>
                <w:szCs w:val="28"/>
                <w:rtl/>
                <w:lang w:eastAsia="fr-FR"/>
              </w:rPr>
              <w:t xml:space="preserve"> الشؤون الإدارية والمالية</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48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color w:val="000000"/>
                <w:sz w:val="32"/>
                <w:szCs w:val="32"/>
                <w:lang w:eastAsia="fr-FR"/>
              </w:rPr>
            </w:pPr>
            <w:r w:rsidRPr="00130F84">
              <w:rPr>
                <w:rFonts w:ascii="Arabic Typesetting" w:eastAsia="Times New Roman" w:hAnsi="Arabic Typesetting" w:cs="Arabic Typesetting"/>
                <w:color w:val="000000"/>
                <w:sz w:val="32"/>
                <w:szCs w:val="32"/>
                <w:rtl/>
                <w:lang w:eastAsia="fr-FR"/>
              </w:rPr>
              <w:t>جهوي</w:t>
            </w:r>
          </w:p>
        </w:tc>
      </w:tr>
      <w:tr w:rsidR="001B1B36" w:rsidRPr="0042537F" w:rsidTr="001103E3">
        <w:trPr>
          <w:trHeight w:val="747"/>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47</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16</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9669D0">
            <w:pPr>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lang w:eastAsia="fr-FR"/>
              </w:rPr>
              <w:t>Outils</w:t>
            </w:r>
            <w:r w:rsidRPr="005B4277">
              <w:rPr>
                <w:rFonts w:ascii="Arabic Typesetting" w:eastAsia="Times New Roman" w:hAnsi="Arabic Typesetting" w:cs="Arabic Typesetting"/>
                <w:color w:val="000000"/>
                <w:sz w:val="28"/>
                <w:szCs w:val="28"/>
                <w:rtl/>
                <w:lang w:eastAsia="fr-FR"/>
              </w:rPr>
              <w:t xml:space="preserve"> </w:t>
            </w:r>
            <w:r w:rsidRPr="005B4277">
              <w:rPr>
                <w:rFonts w:ascii="Arabic Typesetting" w:eastAsia="Times New Roman" w:hAnsi="Arabic Typesetting" w:cs="Arabic Typesetting"/>
                <w:color w:val="000000"/>
                <w:sz w:val="28"/>
                <w:szCs w:val="28"/>
                <w:lang w:eastAsia="fr-FR"/>
              </w:rPr>
              <w:t>d’évaluation et de contrôle de l’exécution budgétaire</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816FCE"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hint="cs"/>
                <w:color w:val="000000"/>
                <w:sz w:val="28"/>
                <w:szCs w:val="28"/>
                <w:rtl/>
                <w:lang w:eastAsia="fr-FR"/>
              </w:rPr>
              <w:t>أطر تدبير</w:t>
            </w:r>
            <w:r w:rsidR="001B1B36" w:rsidRPr="005B4277">
              <w:rPr>
                <w:rFonts w:ascii="Arabic Typesetting" w:eastAsia="Times New Roman" w:hAnsi="Arabic Typesetting" w:cs="Arabic Typesetting"/>
                <w:color w:val="000000"/>
                <w:sz w:val="28"/>
                <w:szCs w:val="28"/>
                <w:rtl/>
                <w:lang w:eastAsia="fr-FR"/>
              </w:rPr>
              <w:t xml:space="preserve"> الشؤون الإدارية والمالية</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48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color w:val="000000"/>
                <w:sz w:val="32"/>
                <w:szCs w:val="32"/>
                <w:lang w:eastAsia="fr-FR"/>
              </w:rPr>
            </w:pPr>
            <w:r w:rsidRPr="00130F84">
              <w:rPr>
                <w:rFonts w:ascii="Arabic Typesetting" w:eastAsia="Times New Roman" w:hAnsi="Arabic Typesetting" w:cs="Arabic Typesetting"/>
                <w:color w:val="000000"/>
                <w:sz w:val="32"/>
                <w:szCs w:val="32"/>
                <w:rtl/>
                <w:lang w:eastAsia="fr-FR"/>
              </w:rPr>
              <w:t>جهوي</w:t>
            </w:r>
          </w:p>
        </w:tc>
      </w:tr>
      <w:tr w:rsidR="001B1B36" w:rsidRPr="0042537F" w:rsidTr="001103E3">
        <w:trPr>
          <w:trHeight w:val="491"/>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48</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17</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 xml:space="preserve">منهجية ابرام عقود الشراكة </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 xml:space="preserve">رؤساء المؤسسات التعليمية </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360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2</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color w:val="000000"/>
                <w:sz w:val="32"/>
                <w:szCs w:val="32"/>
                <w:lang w:eastAsia="fr-FR"/>
              </w:rPr>
            </w:pPr>
            <w:r w:rsidRPr="00130F84">
              <w:rPr>
                <w:rFonts w:ascii="Arabic Typesetting" w:eastAsia="Times New Roman" w:hAnsi="Arabic Typesetting" w:cs="Arabic Typesetting"/>
                <w:color w:val="000000"/>
                <w:sz w:val="32"/>
                <w:szCs w:val="32"/>
                <w:rtl/>
                <w:lang w:eastAsia="fr-FR"/>
              </w:rPr>
              <w:t>إقليمي</w:t>
            </w:r>
            <w:r w:rsidRPr="00130F84">
              <w:rPr>
                <w:rFonts w:ascii="Arabic Typesetting" w:eastAsia="Times New Roman" w:hAnsi="Arabic Typesetting" w:cs="Arabic Typesetting"/>
                <w:color w:val="000000"/>
                <w:sz w:val="32"/>
                <w:szCs w:val="32"/>
                <w:lang w:eastAsia="fr-FR"/>
              </w:rPr>
              <w:t xml:space="preserve"> </w:t>
            </w:r>
          </w:p>
        </w:tc>
      </w:tr>
      <w:tr w:rsidR="001B1B36" w:rsidRPr="0042537F" w:rsidTr="001103E3">
        <w:trPr>
          <w:trHeight w:val="527"/>
        </w:trPr>
        <w:tc>
          <w:tcPr>
            <w:tcW w:w="424" w:type="dxa"/>
            <w:tcBorders>
              <w:top w:val="nil"/>
              <w:left w:val="single" w:sz="8" w:space="0" w:color="auto"/>
              <w:bottom w:val="single" w:sz="4" w:space="0" w:color="auto"/>
              <w:right w:val="single" w:sz="4" w:space="0" w:color="auto"/>
            </w:tcBorders>
            <w:shd w:val="clear" w:color="auto" w:fill="auto"/>
            <w:vAlign w:val="center"/>
            <w:hideMark/>
          </w:tcPr>
          <w:p w:rsidR="001B1B36" w:rsidRPr="001C204D"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1C204D">
              <w:rPr>
                <w:rFonts w:ascii="Arabic Typesetting" w:eastAsia="Times New Roman" w:hAnsi="Arabic Typesetting" w:cs="Arabic Typesetting"/>
                <w:b/>
                <w:bCs/>
                <w:color w:val="000000"/>
                <w:sz w:val="28"/>
                <w:szCs w:val="28"/>
                <w:lang w:eastAsia="fr-FR"/>
              </w:rPr>
              <w:t>49</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17</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 xml:space="preserve">التصميم ومعالجة الصورة </w:t>
            </w:r>
          </w:p>
        </w:tc>
        <w:tc>
          <w:tcPr>
            <w:tcW w:w="2557" w:type="dxa"/>
            <w:tcBorders>
              <w:top w:val="nil"/>
              <w:left w:val="single" w:sz="4" w:space="0" w:color="auto"/>
              <w:bottom w:val="single" w:sz="4" w:space="0" w:color="auto"/>
              <w:right w:val="single" w:sz="4" w:space="0" w:color="auto"/>
            </w:tcBorders>
            <w:shd w:val="clear" w:color="auto" w:fill="auto"/>
            <w:vAlign w:val="center"/>
            <w:hideMark/>
          </w:tcPr>
          <w:p w:rsidR="001B1B36" w:rsidRPr="005B4277" w:rsidRDefault="001B1B36" w:rsidP="00D37364">
            <w:pPr>
              <w:bidi/>
              <w:spacing w:after="0" w:line="240" w:lineRule="auto"/>
              <w:jc w:val="center"/>
              <w:rPr>
                <w:rFonts w:ascii="Arabic Typesetting" w:eastAsia="Times New Roman" w:hAnsi="Arabic Typesetting" w:cs="Arabic Typesetting"/>
                <w:color w:val="000000"/>
                <w:sz w:val="28"/>
                <w:szCs w:val="28"/>
                <w:lang w:eastAsia="fr-FR"/>
              </w:rPr>
            </w:pPr>
            <w:r w:rsidRPr="005B4277">
              <w:rPr>
                <w:rFonts w:ascii="Arabic Typesetting" w:eastAsia="Times New Roman" w:hAnsi="Arabic Typesetting" w:cs="Arabic Typesetting"/>
                <w:color w:val="000000"/>
                <w:sz w:val="28"/>
                <w:szCs w:val="28"/>
                <w:rtl/>
                <w:lang w:eastAsia="fr-FR"/>
              </w:rPr>
              <w:t xml:space="preserve">رؤساء مصالح التواصل ومديري المؤسسات التعليمية </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60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2</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1B1B36" w:rsidRPr="00615D91" w:rsidRDefault="001B1B36" w:rsidP="00D37364">
            <w:pPr>
              <w:bidi/>
              <w:spacing w:after="0" w:line="240" w:lineRule="auto"/>
              <w:jc w:val="center"/>
              <w:rPr>
                <w:rFonts w:ascii="Arabic Typesetting" w:eastAsia="Times New Roman" w:hAnsi="Arabic Typesetting" w:cs="Arabic Typesetting"/>
                <w:b/>
                <w:bCs/>
                <w:color w:val="000000"/>
                <w:sz w:val="28"/>
                <w:szCs w:val="28"/>
                <w:lang w:eastAsia="fr-FR"/>
              </w:rPr>
            </w:pPr>
            <w:r w:rsidRPr="00615D91">
              <w:rPr>
                <w:rFonts w:ascii="Arabic Typesetting" w:eastAsia="Times New Roman" w:hAnsi="Arabic Typesetting" w:cs="Arabic Typesetting"/>
                <w:b/>
                <w:bCs/>
                <w:color w:val="000000"/>
                <w:sz w:val="28"/>
                <w:szCs w:val="28"/>
                <w:lang w:eastAsia="fr-FR"/>
              </w:rPr>
              <w:t>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1B1B36" w:rsidRPr="00130F84" w:rsidRDefault="001B1B36" w:rsidP="00D37364">
            <w:pPr>
              <w:bidi/>
              <w:spacing w:after="0" w:line="240" w:lineRule="auto"/>
              <w:jc w:val="center"/>
              <w:rPr>
                <w:rFonts w:ascii="Arabic Typesetting" w:eastAsia="Times New Roman" w:hAnsi="Arabic Typesetting" w:cs="Arabic Typesetting"/>
                <w:color w:val="000000"/>
                <w:sz w:val="32"/>
                <w:szCs w:val="32"/>
                <w:lang w:eastAsia="fr-FR"/>
              </w:rPr>
            </w:pPr>
            <w:r w:rsidRPr="00130F84">
              <w:rPr>
                <w:rFonts w:ascii="Arabic Typesetting" w:eastAsia="Times New Roman" w:hAnsi="Arabic Typesetting" w:cs="Arabic Typesetting"/>
                <w:color w:val="000000"/>
                <w:sz w:val="32"/>
                <w:szCs w:val="32"/>
                <w:rtl/>
                <w:lang w:eastAsia="fr-FR"/>
              </w:rPr>
              <w:t>جهوي</w:t>
            </w:r>
          </w:p>
        </w:tc>
      </w:tr>
      <w:tr w:rsidR="000E7BC5" w:rsidRPr="0042537F" w:rsidTr="001103E3">
        <w:trPr>
          <w:trHeight w:val="451"/>
        </w:trPr>
        <w:tc>
          <w:tcPr>
            <w:tcW w:w="6096" w:type="dxa"/>
            <w:gridSpan w:val="4"/>
            <w:tcBorders>
              <w:top w:val="nil"/>
              <w:left w:val="single" w:sz="8" w:space="0" w:color="auto"/>
              <w:bottom w:val="single" w:sz="4" w:space="0" w:color="auto"/>
              <w:right w:val="single" w:sz="4" w:space="0" w:color="auto"/>
            </w:tcBorders>
            <w:shd w:val="clear" w:color="auto" w:fill="auto"/>
            <w:vAlign w:val="center"/>
          </w:tcPr>
          <w:p w:rsidR="000E7BC5" w:rsidRPr="000E7BC5" w:rsidRDefault="000E7BC5" w:rsidP="00D37364">
            <w:pPr>
              <w:bidi/>
              <w:spacing w:after="0" w:line="240" w:lineRule="auto"/>
              <w:jc w:val="center"/>
              <w:rPr>
                <w:rFonts w:ascii="Arabic Typesetting" w:eastAsia="Times New Roman" w:hAnsi="Arabic Typesetting" w:cs="Arabic Typesetting"/>
                <w:b/>
                <w:bCs/>
                <w:color w:val="000000"/>
                <w:sz w:val="32"/>
                <w:szCs w:val="32"/>
                <w:rtl/>
                <w:lang w:eastAsia="fr-FR"/>
              </w:rPr>
            </w:pPr>
            <w:r w:rsidRPr="00F05ECF">
              <w:rPr>
                <w:rFonts w:ascii="Arabic Typesetting" w:eastAsia="Times New Roman" w:hAnsi="Arabic Typesetting" w:cs="Arabic Typesetting" w:hint="cs"/>
                <w:b/>
                <w:bCs/>
                <w:color w:val="000000"/>
                <w:sz w:val="36"/>
                <w:szCs w:val="36"/>
                <w:rtl/>
                <w:lang w:eastAsia="fr-FR"/>
              </w:rPr>
              <w:t>المجـم</w:t>
            </w:r>
            <w:r w:rsidR="00F05ECF">
              <w:rPr>
                <w:rFonts w:ascii="Arabic Typesetting" w:eastAsia="Times New Roman" w:hAnsi="Arabic Typesetting" w:cs="Arabic Typesetting" w:hint="cs"/>
                <w:b/>
                <w:bCs/>
                <w:color w:val="000000"/>
                <w:sz w:val="36"/>
                <w:szCs w:val="36"/>
                <w:rtl/>
                <w:lang w:eastAsia="fr-FR"/>
              </w:rPr>
              <w:t>ـــــــــــــــــــــــــــ</w:t>
            </w:r>
            <w:r w:rsidRPr="00F05ECF">
              <w:rPr>
                <w:rFonts w:ascii="Arabic Typesetting" w:eastAsia="Times New Roman" w:hAnsi="Arabic Typesetting" w:cs="Arabic Typesetting" w:hint="cs"/>
                <w:b/>
                <w:bCs/>
                <w:color w:val="000000"/>
                <w:sz w:val="36"/>
                <w:szCs w:val="36"/>
                <w:rtl/>
                <w:lang w:eastAsia="fr-FR"/>
              </w:rPr>
              <w:t>وع</w:t>
            </w:r>
          </w:p>
        </w:tc>
        <w:tc>
          <w:tcPr>
            <w:tcW w:w="981" w:type="dxa"/>
            <w:tcBorders>
              <w:top w:val="nil"/>
              <w:left w:val="single" w:sz="4" w:space="0" w:color="auto"/>
              <w:bottom w:val="single" w:sz="4" w:space="0" w:color="auto"/>
              <w:right w:val="single" w:sz="4" w:space="0" w:color="auto"/>
            </w:tcBorders>
            <w:shd w:val="clear" w:color="auto" w:fill="auto"/>
            <w:vAlign w:val="center"/>
          </w:tcPr>
          <w:p w:rsidR="000E7BC5" w:rsidRPr="00F05ECF" w:rsidRDefault="000E7BC5" w:rsidP="00D37364">
            <w:pPr>
              <w:bidi/>
              <w:spacing w:after="0" w:line="240" w:lineRule="auto"/>
              <w:jc w:val="center"/>
              <w:rPr>
                <w:rFonts w:ascii="Arabic Typesetting" w:eastAsia="Times New Roman" w:hAnsi="Arabic Typesetting" w:cs="Arabic Typesetting"/>
                <w:b/>
                <w:bCs/>
                <w:color w:val="000000"/>
                <w:sz w:val="32"/>
                <w:szCs w:val="32"/>
                <w:lang w:eastAsia="fr-FR"/>
              </w:rPr>
            </w:pPr>
            <w:r w:rsidRPr="00F05ECF">
              <w:rPr>
                <w:rFonts w:ascii="Arabic Typesetting" w:eastAsia="Times New Roman" w:hAnsi="Arabic Typesetting" w:cs="Arabic Typesetting"/>
                <w:b/>
                <w:bCs/>
                <w:color w:val="000000"/>
                <w:sz w:val="32"/>
                <w:szCs w:val="32"/>
                <w:lang w:eastAsia="fr-FR"/>
              </w:rPr>
              <w:t>8576</w:t>
            </w:r>
          </w:p>
        </w:tc>
        <w:tc>
          <w:tcPr>
            <w:tcW w:w="850" w:type="dxa"/>
            <w:tcBorders>
              <w:top w:val="nil"/>
              <w:left w:val="single" w:sz="4" w:space="0" w:color="auto"/>
              <w:bottom w:val="single" w:sz="4" w:space="0" w:color="auto"/>
              <w:right w:val="single" w:sz="4" w:space="0" w:color="auto"/>
            </w:tcBorders>
            <w:shd w:val="clear" w:color="auto" w:fill="auto"/>
            <w:vAlign w:val="center"/>
          </w:tcPr>
          <w:p w:rsidR="000E7BC5" w:rsidRPr="00F05ECF" w:rsidRDefault="000E7BC5" w:rsidP="00D37364">
            <w:pPr>
              <w:bidi/>
              <w:spacing w:after="0" w:line="240" w:lineRule="auto"/>
              <w:jc w:val="center"/>
              <w:rPr>
                <w:rFonts w:ascii="Arabic Typesetting" w:eastAsia="Times New Roman" w:hAnsi="Arabic Typesetting" w:cs="Arabic Typesetting"/>
                <w:b/>
                <w:bCs/>
                <w:color w:val="000000"/>
                <w:sz w:val="32"/>
                <w:szCs w:val="32"/>
                <w:lang w:eastAsia="fr-FR"/>
              </w:rPr>
            </w:pPr>
            <w:r w:rsidRPr="00F05ECF">
              <w:rPr>
                <w:rFonts w:ascii="Arabic Typesetting" w:eastAsia="Times New Roman" w:hAnsi="Arabic Typesetting" w:cs="Arabic Typesetting"/>
                <w:b/>
                <w:bCs/>
                <w:color w:val="000000"/>
                <w:sz w:val="32"/>
                <w:szCs w:val="32"/>
                <w:lang w:eastAsia="fr-FR"/>
              </w:rPr>
              <w:t>85</w:t>
            </w:r>
          </w:p>
        </w:tc>
        <w:tc>
          <w:tcPr>
            <w:tcW w:w="566" w:type="dxa"/>
            <w:tcBorders>
              <w:top w:val="nil"/>
              <w:left w:val="single" w:sz="4" w:space="0" w:color="auto"/>
              <w:bottom w:val="single" w:sz="4" w:space="0" w:color="auto"/>
              <w:right w:val="single" w:sz="4" w:space="0" w:color="auto"/>
            </w:tcBorders>
            <w:shd w:val="clear" w:color="auto" w:fill="auto"/>
            <w:noWrap/>
            <w:vAlign w:val="center"/>
          </w:tcPr>
          <w:p w:rsidR="000E7BC5" w:rsidRPr="00F05ECF" w:rsidRDefault="000E7BC5" w:rsidP="00D37364">
            <w:pPr>
              <w:bidi/>
              <w:spacing w:after="0" w:line="240" w:lineRule="auto"/>
              <w:jc w:val="center"/>
              <w:rPr>
                <w:rFonts w:ascii="Arabic Typesetting" w:eastAsia="Times New Roman" w:hAnsi="Arabic Typesetting" w:cs="Arabic Typesetting"/>
                <w:b/>
                <w:bCs/>
                <w:color w:val="000000"/>
                <w:sz w:val="32"/>
                <w:szCs w:val="32"/>
                <w:lang w:eastAsia="fr-FR"/>
              </w:rPr>
            </w:pPr>
            <w:r w:rsidRPr="00F05ECF">
              <w:rPr>
                <w:rFonts w:ascii="Arabic Typesetting" w:eastAsia="Times New Roman" w:hAnsi="Arabic Typesetting" w:cs="Arabic Typesetting"/>
                <w:b/>
                <w:bCs/>
                <w:color w:val="000000"/>
                <w:sz w:val="32"/>
                <w:szCs w:val="32"/>
                <w:lang w:eastAsia="fr-FR"/>
              </w:rPr>
              <w:t>5</w:t>
            </w:r>
          </w:p>
        </w:tc>
        <w:tc>
          <w:tcPr>
            <w:tcW w:w="708" w:type="dxa"/>
            <w:tcBorders>
              <w:top w:val="nil"/>
              <w:left w:val="single" w:sz="4" w:space="0" w:color="auto"/>
              <w:bottom w:val="single" w:sz="4" w:space="0" w:color="auto"/>
              <w:right w:val="single" w:sz="4" w:space="0" w:color="auto"/>
            </w:tcBorders>
            <w:shd w:val="clear" w:color="auto" w:fill="auto"/>
            <w:vAlign w:val="center"/>
          </w:tcPr>
          <w:p w:rsidR="000E7BC5" w:rsidRPr="00F05ECF" w:rsidRDefault="000E7BC5" w:rsidP="00D37364">
            <w:pPr>
              <w:bidi/>
              <w:spacing w:after="0" w:line="240" w:lineRule="auto"/>
              <w:jc w:val="center"/>
              <w:rPr>
                <w:rFonts w:ascii="Arabic Typesetting" w:eastAsia="Times New Roman" w:hAnsi="Arabic Typesetting" w:cs="Arabic Typesetting"/>
                <w:b/>
                <w:bCs/>
                <w:color w:val="000000"/>
                <w:sz w:val="32"/>
                <w:szCs w:val="32"/>
                <w:lang w:eastAsia="fr-FR"/>
              </w:rPr>
            </w:pPr>
          </w:p>
        </w:tc>
        <w:tc>
          <w:tcPr>
            <w:tcW w:w="707" w:type="dxa"/>
            <w:tcBorders>
              <w:top w:val="nil"/>
              <w:left w:val="single" w:sz="4" w:space="0" w:color="auto"/>
              <w:bottom w:val="single" w:sz="4" w:space="0" w:color="auto"/>
              <w:right w:val="single" w:sz="4" w:space="0" w:color="auto"/>
            </w:tcBorders>
            <w:shd w:val="clear" w:color="auto" w:fill="auto"/>
            <w:vAlign w:val="center"/>
          </w:tcPr>
          <w:p w:rsidR="000E7BC5" w:rsidRPr="00F05ECF" w:rsidRDefault="000E7BC5" w:rsidP="00D37364">
            <w:pPr>
              <w:bidi/>
              <w:spacing w:after="0" w:line="240" w:lineRule="auto"/>
              <w:jc w:val="center"/>
              <w:rPr>
                <w:rFonts w:ascii="Arabic Typesetting" w:eastAsia="Times New Roman" w:hAnsi="Arabic Typesetting" w:cs="Arabic Typesetting"/>
                <w:b/>
                <w:bCs/>
                <w:color w:val="000000"/>
                <w:sz w:val="32"/>
                <w:szCs w:val="32"/>
                <w:lang w:eastAsia="fr-FR"/>
              </w:rPr>
            </w:pPr>
            <w:r w:rsidRPr="00F05ECF">
              <w:rPr>
                <w:rFonts w:ascii="Arabic Typesetting" w:eastAsia="Times New Roman" w:hAnsi="Arabic Typesetting" w:cs="Arabic Typesetting"/>
                <w:b/>
                <w:bCs/>
                <w:color w:val="000000"/>
                <w:sz w:val="32"/>
                <w:szCs w:val="32"/>
                <w:lang w:eastAsia="fr-FR"/>
              </w:rPr>
              <w:t>116</w:t>
            </w:r>
          </w:p>
        </w:tc>
        <w:tc>
          <w:tcPr>
            <w:tcW w:w="992" w:type="dxa"/>
            <w:tcBorders>
              <w:top w:val="nil"/>
              <w:left w:val="single" w:sz="4" w:space="0" w:color="auto"/>
              <w:bottom w:val="single" w:sz="4" w:space="0" w:color="auto"/>
              <w:right w:val="single" w:sz="8" w:space="0" w:color="auto"/>
            </w:tcBorders>
            <w:shd w:val="clear" w:color="auto" w:fill="auto"/>
            <w:vAlign w:val="center"/>
          </w:tcPr>
          <w:p w:rsidR="000E7BC5" w:rsidRPr="00130F84" w:rsidRDefault="000E7BC5" w:rsidP="00D37364">
            <w:pPr>
              <w:bidi/>
              <w:spacing w:after="0" w:line="240" w:lineRule="auto"/>
              <w:jc w:val="center"/>
              <w:rPr>
                <w:rFonts w:ascii="Arabic Typesetting" w:eastAsia="Times New Roman" w:hAnsi="Arabic Typesetting" w:cs="Arabic Typesetting"/>
                <w:color w:val="000000"/>
                <w:sz w:val="32"/>
                <w:szCs w:val="32"/>
                <w:rtl/>
                <w:lang w:eastAsia="fr-FR"/>
              </w:rPr>
            </w:pPr>
          </w:p>
        </w:tc>
      </w:tr>
    </w:tbl>
    <w:p w:rsidR="00A00F18" w:rsidRDefault="00A00F18" w:rsidP="00C11C83">
      <w:pPr>
        <w:rPr>
          <w:rtl/>
        </w:rPr>
      </w:pPr>
    </w:p>
    <w:p w:rsidR="00D17B12" w:rsidRDefault="00D17B12" w:rsidP="00C11C83">
      <w:pPr>
        <w:rPr>
          <w:rtl/>
        </w:rPr>
      </w:pPr>
    </w:p>
    <w:sectPr w:rsidR="00D17B12" w:rsidSect="00152236">
      <w:headerReference w:type="default" r:id="rId8"/>
      <w:footerReference w:type="default" r:id="rId9"/>
      <w:pgSz w:w="11906" w:h="16838"/>
      <w:pgMar w:top="142" w:right="1133" w:bottom="426" w:left="993" w:header="0"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F40" w:rsidRDefault="00B62F40" w:rsidP="005533B3">
      <w:pPr>
        <w:spacing w:after="0" w:line="240" w:lineRule="auto"/>
      </w:pPr>
      <w:r>
        <w:separator/>
      </w:r>
    </w:p>
  </w:endnote>
  <w:endnote w:type="continuationSeparator" w:id="0">
    <w:p w:rsidR="00B62F40" w:rsidRDefault="00B62F40" w:rsidP="00553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256"/>
      <w:gridCol w:w="1266"/>
      <w:gridCol w:w="4258"/>
    </w:tblGrid>
    <w:tr w:rsidR="00D37364" w:rsidTr="00AC5A94">
      <w:trPr>
        <w:trHeight w:val="151"/>
      </w:trPr>
      <w:tc>
        <w:tcPr>
          <w:tcW w:w="2176" w:type="pct"/>
          <w:tcBorders>
            <w:bottom w:val="single" w:sz="4" w:space="0" w:color="4F81BD" w:themeColor="accent1"/>
          </w:tcBorders>
        </w:tcPr>
        <w:p w:rsidR="00D37364" w:rsidRDefault="00D37364">
          <w:pPr>
            <w:pStyle w:val="En-tte"/>
            <w:rPr>
              <w:rFonts w:asciiTheme="majorHAnsi" w:eastAsiaTheme="majorEastAsia" w:hAnsiTheme="majorHAnsi" w:cstheme="majorBidi"/>
              <w:b/>
              <w:bCs/>
            </w:rPr>
          </w:pPr>
        </w:p>
      </w:tc>
      <w:tc>
        <w:tcPr>
          <w:tcW w:w="647" w:type="pct"/>
          <w:vMerge w:val="restart"/>
          <w:noWrap/>
          <w:vAlign w:val="center"/>
        </w:tcPr>
        <w:p w:rsidR="00D37364" w:rsidRPr="00AC5A94" w:rsidRDefault="00D37364" w:rsidP="00E4104B">
          <w:pPr>
            <w:pStyle w:val="Sansinterligne"/>
            <w:jc w:val="center"/>
            <w:rPr>
              <w:rFonts w:ascii="Arabic Typesetting" w:eastAsiaTheme="majorEastAsia" w:hAnsi="Arabic Typesetting" w:cs="Arabic Typesetting"/>
            </w:rPr>
          </w:pPr>
          <w:r w:rsidRPr="00AC5A94">
            <w:rPr>
              <w:rFonts w:ascii="Arabic Typesetting" w:eastAsiaTheme="majorEastAsia" w:hAnsi="Arabic Typesetting" w:cs="Arabic Typesetting"/>
              <w:b/>
              <w:bCs/>
              <w:sz w:val="24"/>
              <w:szCs w:val="24"/>
              <w:rtl/>
            </w:rPr>
            <w:t>من 4</w:t>
          </w:r>
          <w:r w:rsidRPr="00AC5A94">
            <w:rPr>
              <w:rFonts w:ascii="Arabic Typesetting" w:eastAsiaTheme="majorEastAsia" w:hAnsi="Arabic Typesetting" w:cs="Arabic Typesetting"/>
              <w:b/>
              <w:bCs/>
              <w:sz w:val="24"/>
              <w:szCs w:val="24"/>
            </w:rPr>
            <w:t xml:space="preserve"> </w:t>
          </w:r>
          <w:r w:rsidRPr="00AC5A94">
            <w:rPr>
              <w:rFonts w:ascii="Arabic Typesetting" w:hAnsi="Arabic Typesetting" w:cs="Arabic Typesetting"/>
              <w:sz w:val="24"/>
              <w:szCs w:val="24"/>
            </w:rPr>
            <w:fldChar w:fldCharType="begin"/>
          </w:r>
          <w:r w:rsidRPr="00AC5A94">
            <w:rPr>
              <w:rFonts w:ascii="Arabic Typesetting" w:hAnsi="Arabic Typesetting" w:cs="Arabic Typesetting"/>
              <w:sz w:val="24"/>
              <w:szCs w:val="24"/>
            </w:rPr>
            <w:instrText>PAGE  \* MERGEFORMAT</w:instrText>
          </w:r>
          <w:r w:rsidRPr="00AC5A94">
            <w:rPr>
              <w:rFonts w:ascii="Arabic Typesetting" w:hAnsi="Arabic Typesetting" w:cs="Arabic Typesetting"/>
              <w:sz w:val="24"/>
              <w:szCs w:val="24"/>
            </w:rPr>
            <w:fldChar w:fldCharType="separate"/>
          </w:r>
          <w:r w:rsidR="00B62F40" w:rsidRPr="00B62F40">
            <w:rPr>
              <w:rFonts w:ascii="Arabic Typesetting" w:eastAsiaTheme="majorEastAsia" w:hAnsi="Arabic Typesetting" w:cs="Arabic Typesetting"/>
              <w:b/>
              <w:bCs/>
              <w:noProof/>
              <w:sz w:val="24"/>
              <w:szCs w:val="24"/>
            </w:rPr>
            <w:t>1</w:t>
          </w:r>
          <w:r w:rsidRPr="00AC5A94">
            <w:rPr>
              <w:rFonts w:ascii="Arabic Typesetting" w:eastAsiaTheme="majorEastAsia" w:hAnsi="Arabic Typesetting" w:cs="Arabic Typesetting"/>
              <w:b/>
              <w:bCs/>
              <w:sz w:val="24"/>
              <w:szCs w:val="24"/>
            </w:rPr>
            <w:fldChar w:fldCharType="end"/>
          </w:r>
          <w:r w:rsidRPr="00AC5A94">
            <w:rPr>
              <w:rFonts w:ascii="Arabic Typesetting" w:eastAsiaTheme="majorEastAsia" w:hAnsi="Arabic Typesetting" w:cs="Arabic Typesetting"/>
              <w:b/>
              <w:bCs/>
              <w:sz w:val="24"/>
              <w:szCs w:val="24"/>
              <w:rtl/>
            </w:rPr>
            <w:t>صفحة</w:t>
          </w:r>
          <w:r>
            <w:rPr>
              <w:rFonts w:ascii="Arabic Typesetting" w:eastAsiaTheme="majorEastAsia" w:hAnsi="Arabic Typesetting" w:cs="Arabic Typesetting" w:hint="cs"/>
              <w:b/>
              <w:bCs/>
              <w:sz w:val="24"/>
              <w:szCs w:val="24"/>
              <w:rtl/>
            </w:rPr>
            <w:t xml:space="preserve"> </w:t>
          </w:r>
        </w:p>
      </w:tc>
      <w:tc>
        <w:tcPr>
          <w:tcW w:w="2177" w:type="pct"/>
          <w:tcBorders>
            <w:bottom w:val="single" w:sz="4" w:space="0" w:color="4F81BD" w:themeColor="accent1"/>
          </w:tcBorders>
        </w:tcPr>
        <w:p w:rsidR="00D37364" w:rsidRDefault="00D37364">
          <w:pPr>
            <w:pStyle w:val="En-tte"/>
            <w:rPr>
              <w:rFonts w:asciiTheme="majorHAnsi" w:eastAsiaTheme="majorEastAsia" w:hAnsiTheme="majorHAnsi" w:cstheme="majorBidi"/>
              <w:b/>
              <w:bCs/>
            </w:rPr>
          </w:pPr>
        </w:p>
      </w:tc>
    </w:tr>
    <w:tr w:rsidR="00D37364" w:rsidTr="00AC5A94">
      <w:trPr>
        <w:trHeight w:val="150"/>
      </w:trPr>
      <w:tc>
        <w:tcPr>
          <w:tcW w:w="2176" w:type="pct"/>
          <w:tcBorders>
            <w:top w:val="single" w:sz="4" w:space="0" w:color="4F81BD" w:themeColor="accent1"/>
          </w:tcBorders>
        </w:tcPr>
        <w:p w:rsidR="00D37364" w:rsidRDefault="00D37364">
          <w:pPr>
            <w:pStyle w:val="En-tte"/>
            <w:rPr>
              <w:rFonts w:asciiTheme="majorHAnsi" w:eastAsiaTheme="majorEastAsia" w:hAnsiTheme="majorHAnsi" w:cstheme="majorBidi"/>
              <w:b/>
              <w:bCs/>
            </w:rPr>
          </w:pPr>
        </w:p>
      </w:tc>
      <w:tc>
        <w:tcPr>
          <w:tcW w:w="647" w:type="pct"/>
          <w:vMerge/>
        </w:tcPr>
        <w:p w:rsidR="00D37364" w:rsidRDefault="00D37364">
          <w:pPr>
            <w:pStyle w:val="En-tte"/>
            <w:jc w:val="center"/>
            <w:rPr>
              <w:rFonts w:asciiTheme="majorHAnsi" w:eastAsiaTheme="majorEastAsia" w:hAnsiTheme="majorHAnsi" w:cstheme="majorBidi"/>
              <w:b/>
              <w:bCs/>
            </w:rPr>
          </w:pPr>
        </w:p>
      </w:tc>
      <w:tc>
        <w:tcPr>
          <w:tcW w:w="2177" w:type="pct"/>
          <w:tcBorders>
            <w:top w:val="single" w:sz="4" w:space="0" w:color="4F81BD" w:themeColor="accent1"/>
          </w:tcBorders>
        </w:tcPr>
        <w:p w:rsidR="00D37364" w:rsidRDefault="00D37364">
          <w:pPr>
            <w:pStyle w:val="En-tte"/>
            <w:rPr>
              <w:rFonts w:asciiTheme="majorHAnsi" w:eastAsiaTheme="majorEastAsia" w:hAnsiTheme="majorHAnsi" w:cstheme="majorBidi"/>
              <w:b/>
              <w:bCs/>
            </w:rPr>
          </w:pPr>
        </w:p>
      </w:tc>
    </w:tr>
  </w:tbl>
  <w:p w:rsidR="00152236" w:rsidRDefault="0015223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F40" w:rsidRDefault="00B62F40" w:rsidP="005533B3">
      <w:pPr>
        <w:spacing w:after="0" w:line="240" w:lineRule="auto"/>
      </w:pPr>
      <w:r>
        <w:separator/>
      </w:r>
    </w:p>
  </w:footnote>
  <w:footnote w:type="continuationSeparator" w:id="0">
    <w:p w:rsidR="00B62F40" w:rsidRDefault="00B62F40" w:rsidP="00553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364" w:rsidRDefault="00D37364">
    <w:pPr>
      <w:pStyle w:val="En-tte"/>
    </w:pPr>
  </w:p>
  <w:p w:rsidR="00D37364" w:rsidRDefault="00D3736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5CA6"/>
      </v:shape>
    </w:pict>
  </w:numPicBullet>
  <w:numPicBullet w:numPicBulletId="1">
    <w:pict>
      <v:shape id="_x0000_i1033" type="#_x0000_t75" style="width:9pt;height:9pt" o:bullet="t">
        <v:imagedata r:id="rId2" o:title="BD14868_"/>
      </v:shape>
    </w:pict>
  </w:numPicBullet>
  <w:abstractNum w:abstractNumId="0" w15:restartNumberingAfterBreak="0">
    <w:nsid w:val="030623BA"/>
    <w:multiLevelType w:val="hybridMultilevel"/>
    <w:tmpl w:val="C204B15C"/>
    <w:lvl w:ilvl="0" w:tplc="C16CDD1C">
      <w:numFmt w:val="bullet"/>
      <w:lvlText w:val=""/>
      <w:lvlJc w:val="left"/>
      <w:pPr>
        <w:ind w:left="720" w:hanging="360"/>
      </w:pPr>
      <w:rPr>
        <w:rFonts w:ascii="Symbol" w:eastAsia="Calibri" w:hAnsi="Symbol" w:cs="Arial"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9D064E"/>
    <w:multiLevelType w:val="hybridMultilevel"/>
    <w:tmpl w:val="85ACA1FE"/>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F72226"/>
    <w:multiLevelType w:val="hybridMultilevel"/>
    <w:tmpl w:val="6A748486"/>
    <w:lvl w:ilvl="0" w:tplc="6008B1A6">
      <w:start w:val="1"/>
      <w:numFmt w:val="decimal"/>
      <w:lvlText w:val="%1."/>
      <w:lvlJc w:val="left"/>
      <w:pPr>
        <w:ind w:left="720" w:hanging="36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B1722F"/>
    <w:multiLevelType w:val="hybridMultilevel"/>
    <w:tmpl w:val="7C2C4906"/>
    <w:lvl w:ilvl="0" w:tplc="E3A6EC40">
      <w:numFmt w:val="bullet"/>
      <w:lvlText w:val=""/>
      <w:lvlJc w:val="left"/>
      <w:pPr>
        <w:ind w:left="720" w:hanging="360"/>
      </w:pPr>
      <w:rPr>
        <w:rFonts w:ascii="Symbol" w:eastAsia="Calibri" w:hAnsi="Symbol" w:cs="Arial"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7E273D"/>
    <w:multiLevelType w:val="hybridMultilevel"/>
    <w:tmpl w:val="218A2690"/>
    <w:lvl w:ilvl="0" w:tplc="087A7962">
      <w:start w:val="1"/>
      <w:numFmt w:val="bullet"/>
      <w:lvlText w:val="-"/>
      <w:lvlJc w:val="left"/>
      <w:pPr>
        <w:ind w:left="920" w:hanging="360"/>
      </w:pPr>
      <w:rPr>
        <w:rFonts w:ascii="Sakkal Majalla" w:eastAsia="Calibri" w:hAnsi="Sakkal Majalla" w:cs="Sakkal Majalla" w:hint="default"/>
      </w:rPr>
    </w:lvl>
    <w:lvl w:ilvl="1" w:tplc="040C0003" w:tentative="1">
      <w:start w:val="1"/>
      <w:numFmt w:val="bullet"/>
      <w:lvlText w:val="o"/>
      <w:lvlJc w:val="left"/>
      <w:pPr>
        <w:ind w:left="1640" w:hanging="360"/>
      </w:pPr>
      <w:rPr>
        <w:rFonts w:ascii="Courier New" w:hAnsi="Courier New" w:cs="Courier New" w:hint="default"/>
      </w:rPr>
    </w:lvl>
    <w:lvl w:ilvl="2" w:tplc="040C0005" w:tentative="1">
      <w:start w:val="1"/>
      <w:numFmt w:val="bullet"/>
      <w:lvlText w:val=""/>
      <w:lvlJc w:val="left"/>
      <w:pPr>
        <w:ind w:left="2360" w:hanging="360"/>
      </w:pPr>
      <w:rPr>
        <w:rFonts w:ascii="Wingdings" w:hAnsi="Wingdings" w:hint="default"/>
      </w:rPr>
    </w:lvl>
    <w:lvl w:ilvl="3" w:tplc="040C0001" w:tentative="1">
      <w:start w:val="1"/>
      <w:numFmt w:val="bullet"/>
      <w:lvlText w:val=""/>
      <w:lvlJc w:val="left"/>
      <w:pPr>
        <w:ind w:left="3080" w:hanging="360"/>
      </w:pPr>
      <w:rPr>
        <w:rFonts w:ascii="Symbol" w:hAnsi="Symbol" w:hint="default"/>
      </w:rPr>
    </w:lvl>
    <w:lvl w:ilvl="4" w:tplc="040C0003" w:tentative="1">
      <w:start w:val="1"/>
      <w:numFmt w:val="bullet"/>
      <w:lvlText w:val="o"/>
      <w:lvlJc w:val="left"/>
      <w:pPr>
        <w:ind w:left="3800" w:hanging="360"/>
      </w:pPr>
      <w:rPr>
        <w:rFonts w:ascii="Courier New" w:hAnsi="Courier New" w:cs="Courier New" w:hint="default"/>
      </w:rPr>
    </w:lvl>
    <w:lvl w:ilvl="5" w:tplc="040C0005" w:tentative="1">
      <w:start w:val="1"/>
      <w:numFmt w:val="bullet"/>
      <w:lvlText w:val=""/>
      <w:lvlJc w:val="left"/>
      <w:pPr>
        <w:ind w:left="4520" w:hanging="360"/>
      </w:pPr>
      <w:rPr>
        <w:rFonts w:ascii="Wingdings" w:hAnsi="Wingdings" w:hint="default"/>
      </w:rPr>
    </w:lvl>
    <w:lvl w:ilvl="6" w:tplc="040C0001" w:tentative="1">
      <w:start w:val="1"/>
      <w:numFmt w:val="bullet"/>
      <w:lvlText w:val=""/>
      <w:lvlJc w:val="left"/>
      <w:pPr>
        <w:ind w:left="5240" w:hanging="360"/>
      </w:pPr>
      <w:rPr>
        <w:rFonts w:ascii="Symbol" w:hAnsi="Symbol" w:hint="default"/>
      </w:rPr>
    </w:lvl>
    <w:lvl w:ilvl="7" w:tplc="040C0003" w:tentative="1">
      <w:start w:val="1"/>
      <w:numFmt w:val="bullet"/>
      <w:lvlText w:val="o"/>
      <w:lvlJc w:val="left"/>
      <w:pPr>
        <w:ind w:left="5960" w:hanging="360"/>
      </w:pPr>
      <w:rPr>
        <w:rFonts w:ascii="Courier New" w:hAnsi="Courier New" w:cs="Courier New" w:hint="default"/>
      </w:rPr>
    </w:lvl>
    <w:lvl w:ilvl="8" w:tplc="040C0005" w:tentative="1">
      <w:start w:val="1"/>
      <w:numFmt w:val="bullet"/>
      <w:lvlText w:val=""/>
      <w:lvlJc w:val="left"/>
      <w:pPr>
        <w:ind w:left="6680" w:hanging="360"/>
      </w:pPr>
      <w:rPr>
        <w:rFonts w:ascii="Wingdings" w:hAnsi="Wingdings" w:hint="default"/>
      </w:rPr>
    </w:lvl>
  </w:abstractNum>
  <w:abstractNum w:abstractNumId="5" w15:restartNumberingAfterBreak="0">
    <w:nsid w:val="197B490F"/>
    <w:multiLevelType w:val="hybridMultilevel"/>
    <w:tmpl w:val="5344E56C"/>
    <w:lvl w:ilvl="0" w:tplc="C1E64080">
      <w:start w:val="1"/>
      <w:numFmt w:val="bullet"/>
      <w:lvlText w:val=""/>
      <w:lvlPicBulletId w:val="1"/>
      <w:lvlJc w:val="left"/>
      <w:pPr>
        <w:ind w:left="720" w:hanging="360"/>
      </w:pPr>
      <w:rPr>
        <w:rFonts w:ascii="Symbol" w:hAnsi="Symbol" w:hint="default"/>
        <w:color w:val="auto"/>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C7A2A1A"/>
    <w:multiLevelType w:val="hybridMultilevel"/>
    <w:tmpl w:val="65DC3722"/>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2A0B4F"/>
    <w:multiLevelType w:val="hybridMultilevel"/>
    <w:tmpl w:val="B08C931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3C0F6E"/>
    <w:multiLevelType w:val="hybridMultilevel"/>
    <w:tmpl w:val="BCA82DFA"/>
    <w:lvl w:ilvl="0" w:tplc="4F6E8786">
      <w:numFmt w:val="bullet"/>
      <w:lvlText w:val=""/>
      <w:lvlJc w:val="left"/>
      <w:pPr>
        <w:ind w:left="720" w:hanging="360"/>
      </w:pPr>
      <w:rPr>
        <w:rFonts w:ascii="Symbol" w:eastAsia="Calibri" w:hAnsi="Symbol" w:cs="Arial"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F4E3D61"/>
    <w:multiLevelType w:val="hybridMultilevel"/>
    <w:tmpl w:val="D3F2A0E0"/>
    <w:lvl w:ilvl="0" w:tplc="58647BA0">
      <w:numFmt w:val="bullet"/>
      <w:lvlText w:val="-"/>
      <w:lvlJc w:val="left"/>
      <w:pPr>
        <w:ind w:left="860" w:hanging="360"/>
      </w:pPr>
      <w:rPr>
        <w:rFonts w:ascii="Tahoma" w:eastAsia="Times New Roman" w:hAnsi="Tahoma" w:cs="Tahoma" w:hint="default"/>
        <w:sz w:val="36"/>
        <w:szCs w:val="36"/>
        <w:lang w:bidi="ar-DZ"/>
      </w:rPr>
    </w:lvl>
    <w:lvl w:ilvl="1" w:tplc="380C0003" w:tentative="1">
      <w:start w:val="1"/>
      <w:numFmt w:val="bullet"/>
      <w:lvlText w:val="o"/>
      <w:lvlJc w:val="left"/>
      <w:pPr>
        <w:ind w:left="1580" w:hanging="360"/>
      </w:pPr>
      <w:rPr>
        <w:rFonts w:ascii="Courier New" w:hAnsi="Courier New" w:cs="Courier New" w:hint="default"/>
      </w:rPr>
    </w:lvl>
    <w:lvl w:ilvl="2" w:tplc="380C0005" w:tentative="1">
      <w:start w:val="1"/>
      <w:numFmt w:val="bullet"/>
      <w:lvlText w:val=""/>
      <w:lvlJc w:val="left"/>
      <w:pPr>
        <w:ind w:left="2300" w:hanging="360"/>
      </w:pPr>
      <w:rPr>
        <w:rFonts w:ascii="Wingdings" w:hAnsi="Wingdings" w:hint="default"/>
      </w:rPr>
    </w:lvl>
    <w:lvl w:ilvl="3" w:tplc="380C0001" w:tentative="1">
      <w:start w:val="1"/>
      <w:numFmt w:val="bullet"/>
      <w:lvlText w:val=""/>
      <w:lvlJc w:val="left"/>
      <w:pPr>
        <w:ind w:left="3020" w:hanging="360"/>
      </w:pPr>
      <w:rPr>
        <w:rFonts w:ascii="Symbol" w:hAnsi="Symbol" w:hint="default"/>
      </w:rPr>
    </w:lvl>
    <w:lvl w:ilvl="4" w:tplc="380C0003" w:tentative="1">
      <w:start w:val="1"/>
      <w:numFmt w:val="bullet"/>
      <w:lvlText w:val="o"/>
      <w:lvlJc w:val="left"/>
      <w:pPr>
        <w:ind w:left="3740" w:hanging="360"/>
      </w:pPr>
      <w:rPr>
        <w:rFonts w:ascii="Courier New" w:hAnsi="Courier New" w:cs="Courier New" w:hint="default"/>
      </w:rPr>
    </w:lvl>
    <w:lvl w:ilvl="5" w:tplc="380C0005" w:tentative="1">
      <w:start w:val="1"/>
      <w:numFmt w:val="bullet"/>
      <w:lvlText w:val=""/>
      <w:lvlJc w:val="left"/>
      <w:pPr>
        <w:ind w:left="4460" w:hanging="360"/>
      </w:pPr>
      <w:rPr>
        <w:rFonts w:ascii="Wingdings" w:hAnsi="Wingdings" w:hint="default"/>
      </w:rPr>
    </w:lvl>
    <w:lvl w:ilvl="6" w:tplc="380C0001" w:tentative="1">
      <w:start w:val="1"/>
      <w:numFmt w:val="bullet"/>
      <w:lvlText w:val=""/>
      <w:lvlJc w:val="left"/>
      <w:pPr>
        <w:ind w:left="5180" w:hanging="360"/>
      </w:pPr>
      <w:rPr>
        <w:rFonts w:ascii="Symbol" w:hAnsi="Symbol" w:hint="default"/>
      </w:rPr>
    </w:lvl>
    <w:lvl w:ilvl="7" w:tplc="380C0003" w:tentative="1">
      <w:start w:val="1"/>
      <w:numFmt w:val="bullet"/>
      <w:lvlText w:val="o"/>
      <w:lvlJc w:val="left"/>
      <w:pPr>
        <w:ind w:left="5900" w:hanging="360"/>
      </w:pPr>
      <w:rPr>
        <w:rFonts w:ascii="Courier New" w:hAnsi="Courier New" w:cs="Courier New" w:hint="default"/>
      </w:rPr>
    </w:lvl>
    <w:lvl w:ilvl="8" w:tplc="380C0005" w:tentative="1">
      <w:start w:val="1"/>
      <w:numFmt w:val="bullet"/>
      <w:lvlText w:val=""/>
      <w:lvlJc w:val="left"/>
      <w:pPr>
        <w:ind w:left="6620" w:hanging="360"/>
      </w:pPr>
      <w:rPr>
        <w:rFonts w:ascii="Wingdings" w:hAnsi="Wingdings" w:hint="default"/>
      </w:rPr>
    </w:lvl>
  </w:abstractNum>
  <w:abstractNum w:abstractNumId="10" w15:restartNumberingAfterBreak="0">
    <w:nsid w:val="233448C8"/>
    <w:multiLevelType w:val="hybridMultilevel"/>
    <w:tmpl w:val="6CBA8DC2"/>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9D43B2"/>
    <w:multiLevelType w:val="hybridMultilevel"/>
    <w:tmpl w:val="754A22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C4130A"/>
    <w:multiLevelType w:val="hybridMultilevel"/>
    <w:tmpl w:val="0E2AB27A"/>
    <w:lvl w:ilvl="0" w:tplc="A30C9390">
      <w:start w:val="1"/>
      <w:numFmt w:val="bullet"/>
      <w:lvlText w:val=""/>
      <w:lvlJc w:val="left"/>
      <w:pPr>
        <w:ind w:left="1068" w:hanging="360"/>
      </w:pPr>
      <w:rPr>
        <w:rFonts w:ascii="Symbol" w:hAnsi="Symbol" w:hint="default"/>
        <w:sz w:val="22"/>
        <w:szCs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16409C1"/>
    <w:multiLevelType w:val="hybridMultilevel"/>
    <w:tmpl w:val="E0E410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691489"/>
    <w:multiLevelType w:val="hybridMultilevel"/>
    <w:tmpl w:val="11A43E0C"/>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A833BD"/>
    <w:multiLevelType w:val="hybridMultilevel"/>
    <w:tmpl w:val="0C241700"/>
    <w:lvl w:ilvl="0" w:tplc="C1E64080">
      <w:start w:val="1"/>
      <w:numFmt w:val="bullet"/>
      <w:lvlText w:val=""/>
      <w:lvlPicBulletId w:val="1"/>
      <w:lvlJc w:val="left"/>
      <w:pPr>
        <w:ind w:left="920" w:hanging="360"/>
      </w:pPr>
      <w:rPr>
        <w:rFonts w:ascii="Symbol" w:hAnsi="Symbol" w:hint="default"/>
        <w:color w:val="auto"/>
        <w:sz w:val="18"/>
        <w:szCs w:val="18"/>
      </w:rPr>
    </w:lvl>
    <w:lvl w:ilvl="1" w:tplc="040C0003" w:tentative="1">
      <w:start w:val="1"/>
      <w:numFmt w:val="bullet"/>
      <w:lvlText w:val="o"/>
      <w:lvlJc w:val="left"/>
      <w:pPr>
        <w:ind w:left="1640" w:hanging="360"/>
      </w:pPr>
      <w:rPr>
        <w:rFonts w:ascii="Courier New" w:hAnsi="Courier New" w:cs="Courier New" w:hint="default"/>
      </w:rPr>
    </w:lvl>
    <w:lvl w:ilvl="2" w:tplc="040C0005" w:tentative="1">
      <w:start w:val="1"/>
      <w:numFmt w:val="bullet"/>
      <w:lvlText w:val=""/>
      <w:lvlJc w:val="left"/>
      <w:pPr>
        <w:ind w:left="2360" w:hanging="360"/>
      </w:pPr>
      <w:rPr>
        <w:rFonts w:ascii="Wingdings" w:hAnsi="Wingdings" w:hint="default"/>
      </w:rPr>
    </w:lvl>
    <w:lvl w:ilvl="3" w:tplc="040C0001" w:tentative="1">
      <w:start w:val="1"/>
      <w:numFmt w:val="bullet"/>
      <w:lvlText w:val=""/>
      <w:lvlJc w:val="left"/>
      <w:pPr>
        <w:ind w:left="3080" w:hanging="360"/>
      </w:pPr>
      <w:rPr>
        <w:rFonts w:ascii="Symbol" w:hAnsi="Symbol" w:hint="default"/>
      </w:rPr>
    </w:lvl>
    <w:lvl w:ilvl="4" w:tplc="040C0003" w:tentative="1">
      <w:start w:val="1"/>
      <w:numFmt w:val="bullet"/>
      <w:lvlText w:val="o"/>
      <w:lvlJc w:val="left"/>
      <w:pPr>
        <w:ind w:left="3800" w:hanging="360"/>
      </w:pPr>
      <w:rPr>
        <w:rFonts w:ascii="Courier New" w:hAnsi="Courier New" w:cs="Courier New" w:hint="default"/>
      </w:rPr>
    </w:lvl>
    <w:lvl w:ilvl="5" w:tplc="040C0005" w:tentative="1">
      <w:start w:val="1"/>
      <w:numFmt w:val="bullet"/>
      <w:lvlText w:val=""/>
      <w:lvlJc w:val="left"/>
      <w:pPr>
        <w:ind w:left="4520" w:hanging="360"/>
      </w:pPr>
      <w:rPr>
        <w:rFonts w:ascii="Wingdings" w:hAnsi="Wingdings" w:hint="default"/>
      </w:rPr>
    </w:lvl>
    <w:lvl w:ilvl="6" w:tplc="040C0001" w:tentative="1">
      <w:start w:val="1"/>
      <w:numFmt w:val="bullet"/>
      <w:lvlText w:val=""/>
      <w:lvlJc w:val="left"/>
      <w:pPr>
        <w:ind w:left="5240" w:hanging="360"/>
      </w:pPr>
      <w:rPr>
        <w:rFonts w:ascii="Symbol" w:hAnsi="Symbol" w:hint="default"/>
      </w:rPr>
    </w:lvl>
    <w:lvl w:ilvl="7" w:tplc="040C0003" w:tentative="1">
      <w:start w:val="1"/>
      <w:numFmt w:val="bullet"/>
      <w:lvlText w:val="o"/>
      <w:lvlJc w:val="left"/>
      <w:pPr>
        <w:ind w:left="5960" w:hanging="360"/>
      </w:pPr>
      <w:rPr>
        <w:rFonts w:ascii="Courier New" w:hAnsi="Courier New" w:cs="Courier New" w:hint="default"/>
      </w:rPr>
    </w:lvl>
    <w:lvl w:ilvl="8" w:tplc="040C0005" w:tentative="1">
      <w:start w:val="1"/>
      <w:numFmt w:val="bullet"/>
      <w:lvlText w:val=""/>
      <w:lvlJc w:val="left"/>
      <w:pPr>
        <w:ind w:left="6680" w:hanging="360"/>
      </w:pPr>
      <w:rPr>
        <w:rFonts w:ascii="Wingdings" w:hAnsi="Wingdings" w:hint="default"/>
      </w:rPr>
    </w:lvl>
  </w:abstractNum>
  <w:abstractNum w:abstractNumId="16" w15:restartNumberingAfterBreak="0">
    <w:nsid w:val="38F60353"/>
    <w:multiLevelType w:val="hybridMultilevel"/>
    <w:tmpl w:val="2034AF1A"/>
    <w:lvl w:ilvl="0" w:tplc="A426D606">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53426F"/>
    <w:multiLevelType w:val="hybridMultilevel"/>
    <w:tmpl w:val="40C6818A"/>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B14142"/>
    <w:multiLevelType w:val="hybridMultilevel"/>
    <w:tmpl w:val="0E58A4F0"/>
    <w:lvl w:ilvl="0" w:tplc="3752C99C">
      <w:start w:val="1"/>
      <w:numFmt w:val="decimal"/>
      <w:lvlText w:val="%1."/>
      <w:lvlJc w:val="left"/>
      <w:pPr>
        <w:ind w:left="720" w:hanging="360"/>
      </w:pPr>
      <w:rPr>
        <w:rFonts w:hint="default"/>
        <w:b/>
        <w:bCs/>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B257D2D"/>
    <w:multiLevelType w:val="hybridMultilevel"/>
    <w:tmpl w:val="E1C00B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59D3A83"/>
    <w:multiLevelType w:val="hybridMultilevel"/>
    <w:tmpl w:val="EC02C406"/>
    <w:lvl w:ilvl="0" w:tplc="DA5805E8">
      <w:start w:val="12"/>
      <w:numFmt w:val="bullet"/>
      <w:lvlText w:val="-"/>
      <w:lvlJc w:val="left"/>
      <w:pPr>
        <w:ind w:left="720" w:hanging="360"/>
      </w:pPr>
      <w:rPr>
        <w:rFonts w:ascii="Sakkal Majalla" w:eastAsia="Calibri" w:hAnsi="Sakkal Majalla" w:cs="Sakkal Majalla"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1" w15:restartNumberingAfterBreak="0">
    <w:nsid w:val="58AF78DA"/>
    <w:multiLevelType w:val="hybridMultilevel"/>
    <w:tmpl w:val="4E00CD24"/>
    <w:lvl w:ilvl="0" w:tplc="E7A06D80">
      <w:start w:val="1"/>
      <w:numFmt w:val="decimal"/>
      <w:lvlText w:val="%1."/>
      <w:lvlJc w:val="left"/>
      <w:pPr>
        <w:ind w:left="920" w:hanging="360"/>
      </w:pPr>
      <w:rPr>
        <w:rFonts w:hint="default"/>
      </w:rPr>
    </w:lvl>
    <w:lvl w:ilvl="1" w:tplc="040C0019" w:tentative="1">
      <w:start w:val="1"/>
      <w:numFmt w:val="lowerLetter"/>
      <w:lvlText w:val="%2."/>
      <w:lvlJc w:val="left"/>
      <w:pPr>
        <w:ind w:left="1640" w:hanging="360"/>
      </w:pPr>
    </w:lvl>
    <w:lvl w:ilvl="2" w:tplc="040C001B" w:tentative="1">
      <w:start w:val="1"/>
      <w:numFmt w:val="lowerRoman"/>
      <w:lvlText w:val="%3."/>
      <w:lvlJc w:val="right"/>
      <w:pPr>
        <w:ind w:left="2360" w:hanging="180"/>
      </w:pPr>
    </w:lvl>
    <w:lvl w:ilvl="3" w:tplc="040C000F" w:tentative="1">
      <w:start w:val="1"/>
      <w:numFmt w:val="decimal"/>
      <w:lvlText w:val="%4."/>
      <w:lvlJc w:val="left"/>
      <w:pPr>
        <w:ind w:left="3080" w:hanging="360"/>
      </w:pPr>
    </w:lvl>
    <w:lvl w:ilvl="4" w:tplc="040C0019" w:tentative="1">
      <w:start w:val="1"/>
      <w:numFmt w:val="lowerLetter"/>
      <w:lvlText w:val="%5."/>
      <w:lvlJc w:val="left"/>
      <w:pPr>
        <w:ind w:left="3800" w:hanging="360"/>
      </w:pPr>
    </w:lvl>
    <w:lvl w:ilvl="5" w:tplc="040C001B" w:tentative="1">
      <w:start w:val="1"/>
      <w:numFmt w:val="lowerRoman"/>
      <w:lvlText w:val="%6."/>
      <w:lvlJc w:val="right"/>
      <w:pPr>
        <w:ind w:left="4520" w:hanging="180"/>
      </w:pPr>
    </w:lvl>
    <w:lvl w:ilvl="6" w:tplc="040C000F" w:tentative="1">
      <w:start w:val="1"/>
      <w:numFmt w:val="decimal"/>
      <w:lvlText w:val="%7."/>
      <w:lvlJc w:val="left"/>
      <w:pPr>
        <w:ind w:left="5240" w:hanging="360"/>
      </w:pPr>
    </w:lvl>
    <w:lvl w:ilvl="7" w:tplc="040C0019" w:tentative="1">
      <w:start w:val="1"/>
      <w:numFmt w:val="lowerLetter"/>
      <w:lvlText w:val="%8."/>
      <w:lvlJc w:val="left"/>
      <w:pPr>
        <w:ind w:left="5960" w:hanging="360"/>
      </w:pPr>
    </w:lvl>
    <w:lvl w:ilvl="8" w:tplc="040C001B" w:tentative="1">
      <w:start w:val="1"/>
      <w:numFmt w:val="lowerRoman"/>
      <w:lvlText w:val="%9."/>
      <w:lvlJc w:val="right"/>
      <w:pPr>
        <w:ind w:left="6680" w:hanging="180"/>
      </w:pPr>
    </w:lvl>
  </w:abstractNum>
  <w:abstractNum w:abstractNumId="22" w15:restartNumberingAfterBreak="0">
    <w:nsid w:val="61931875"/>
    <w:multiLevelType w:val="hybridMultilevel"/>
    <w:tmpl w:val="E43C5FF8"/>
    <w:lvl w:ilvl="0" w:tplc="F4FAD142">
      <w:start w:val="1"/>
      <w:numFmt w:val="bullet"/>
      <w:lvlText w:val=""/>
      <w:lvlPicBulletId w:val="1"/>
      <w:lvlJc w:val="left"/>
      <w:pPr>
        <w:tabs>
          <w:tab w:val="num" w:pos="720"/>
        </w:tabs>
        <w:ind w:left="720" w:hanging="360"/>
      </w:pPr>
      <w:rPr>
        <w:rFonts w:ascii="Symbol" w:hAnsi="Symbol" w:hint="default"/>
        <w:color w:val="auto"/>
      </w:rPr>
    </w:lvl>
    <w:lvl w:ilvl="1" w:tplc="8222D28C">
      <w:start w:val="1"/>
      <w:numFmt w:val="bullet"/>
      <w:lvlText w:val="-"/>
      <w:lvlJc w:val="left"/>
      <w:pPr>
        <w:tabs>
          <w:tab w:val="num" w:pos="1440"/>
        </w:tabs>
        <w:ind w:left="1440" w:hanging="360"/>
      </w:pPr>
      <w:rPr>
        <w:rFonts w:ascii="Times New Roman" w:hAnsi="Times New Roman" w:hint="default"/>
      </w:rPr>
    </w:lvl>
    <w:lvl w:ilvl="2" w:tplc="C68A4152" w:tentative="1">
      <w:start w:val="1"/>
      <w:numFmt w:val="bullet"/>
      <w:lvlText w:val="-"/>
      <w:lvlJc w:val="left"/>
      <w:pPr>
        <w:tabs>
          <w:tab w:val="num" w:pos="2160"/>
        </w:tabs>
        <w:ind w:left="2160" w:hanging="360"/>
      </w:pPr>
      <w:rPr>
        <w:rFonts w:ascii="Times New Roman" w:hAnsi="Times New Roman" w:hint="default"/>
      </w:rPr>
    </w:lvl>
    <w:lvl w:ilvl="3" w:tplc="5CF6C224" w:tentative="1">
      <w:start w:val="1"/>
      <w:numFmt w:val="bullet"/>
      <w:lvlText w:val="-"/>
      <w:lvlJc w:val="left"/>
      <w:pPr>
        <w:tabs>
          <w:tab w:val="num" w:pos="2880"/>
        </w:tabs>
        <w:ind w:left="2880" w:hanging="360"/>
      </w:pPr>
      <w:rPr>
        <w:rFonts w:ascii="Times New Roman" w:hAnsi="Times New Roman" w:hint="default"/>
      </w:rPr>
    </w:lvl>
    <w:lvl w:ilvl="4" w:tplc="6002957E" w:tentative="1">
      <w:start w:val="1"/>
      <w:numFmt w:val="bullet"/>
      <w:lvlText w:val="-"/>
      <w:lvlJc w:val="left"/>
      <w:pPr>
        <w:tabs>
          <w:tab w:val="num" w:pos="3600"/>
        </w:tabs>
        <w:ind w:left="3600" w:hanging="360"/>
      </w:pPr>
      <w:rPr>
        <w:rFonts w:ascii="Times New Roman" w:hAnsi="Times New Roman" w:hint="default"/>
      </w:rPr>
    </w:lvl>
    <w:lvl w:ilvl="5" w:tplc="A380FC3A" w:tentative="1">
      <w:start w:val="1"/>
      <w:numFmt w:val="bullet"/>
      <w:lvlText w:val="-"/>
      <w:lvlJc w:val="left"/>
      <w:pPr>
        <w:tabs>
          <w:tab w:val="num" w:pos="4320"/>
        </w:tabs>
        <w:ind w:left="4320" w:hanging="360"/>
      </w:pPr>
      <w:rPr>
        <w:rFonts w:ascii="Times New Roman" w:hAnsi="Times New Roman" w:hint="default"/>
      </w:rPr>
    </w:lvl>
    <w:lvl w:ilvl="6" w:tplc="D74ABE54" w:tentative="1">
      <w:start w:val="1"/>
      <w:numFmt w:val="bullet"/>
      <w:lvlText w:val="-"/>
      <w:lvlJc w:val="left"/>
      <w:pPr>
        <w:tabs>
          <w:tab w:val="num" w:pos="5040"/>
        </w:tabs>
        <w:ind w:left="5040" w:hanging="360"/>
      </w:pPr>
      <w:rPr>
        <w:rFonts w:ascii="Times New Roman" w:hAnsi="Times New Roman" w:hint="default"/>
      </w:rPr>
    </w:lvl>
    <w:lvl w:ilvl="7" w:tplc="22766E48" w:tentative="1">
      <w:start w:val="1"/>
      <w:numFmt w:val="bullet"/>
      <w:lvlText w:val="-"/>
      <w:lvlJc w:val="left"/>
      <w:pPr>
        <w:tabs>
          <w:tab w:val="num" w:pos="5760"/>
        </w:tabs>
        <w:ind w:left="5760" w:hanging="360"/>
      </w:pPr>
      <w:rPr>
        <w:rFonts w:ascii="Times New Roman" w:hAnsi="Times New Roman" w:hint="default"/>
      </w:rPr>
    </w:lvl>
    <w:lvl w:ilvl="8" w:tplc="397CD45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2CF766A"/>
    <w:multiLevelType w:val="hybridMultilevel"/>
    <w:tmpl w:val="65721C42"/>
    <w:lvl w:ilvl="0" w:tplc="75105386">
      <w:start w:val="1"/>
      <w:numFmt w:val="bullet"/>
      <w:lvlText w:val=""/>
      <w:lvlPicBulletId w:val="1"/>
      <w:lvlJc w:val="left"/>
      <w:pPr>
        <w:ind w:left="920" w:hanging="360"/>
      </w:pPr>
      <w:rPr>
        <w:rFonts w:ascii="Symbol" w:hAnsi="Symbol" w:hint="default"/>
        <w:color w:val="auto"/>
        <w:sz w:val="20"/>
        <w:szCs w:val="20"/>
      </w:rPr>
    </w:lvl>
    <w:lvl w:ilvl="1" w:tplc="040C0019" w:tentative="1">
      <w:start w:val="1"/>
      <w:numFmt w:val="lowerLetter"/>
      <w:lvlText w:val="%2."/>
      <w:lvlJc w:val="left"/>
      <w:pPr>
        <w:ind w:left="1640" w:hanging="360"/>
      </w:pPr>
    </w:lvl>
    <w:lvl w:ilvl="2" w:tplc="040C001B" w:tentative="1">
      <w:start w:val="1"/>
      <w:numFmt w:val="lowerRoman"/>
      <w:lvlText w:val="%3."/>
      <w:lvlJc w:val="right"/>
      <w:pPr>
        <w:ind w:left="2360" w:hanging="180"/>
      </w:pPr>
    </w:lvl>
    <w:lvl w:ilvl="3" w:tplc="040C000F" w:tentative="1">
      <w:start w:val="1"/>
      <w:numFmt w:val="decimal"/>
      <w:lvlText w:val="%4."/>
      <w:lvlJc w:val="left"/>
      <w:pPr>
        <w:ind w:left="3080" w:hanging="360"/>
      </w:pPr>
    </w:lvl>
    <w:lvl w:ilvl="4" w:tplc="040C0019" w:tentative="1">
      <w:start w:val="1"/>
      <w:numFmt w:val="lowerLetter"/>
      <w:lvlText w:val="%5."/>
      <w:lvlJc w:val="left"/>
      <w:pPr>
        <w:ind w:left="3800" w:hanging="360"/>
      </w:pPr>
    </w:lvl>
    <w:lvl w:ilvl="5" w:tplc="040C001B" w:tentative="1">
      <w:start w:val="1"/>
      <w:numFmt w:val="lowerRoman"/>
      <w:lvlText w:val="%6."/>
      <w:lvlJc w:val="right"/>
      <w:pPr>
        <w:ind w:left="4520" w:hanging="180"/>
      </w:pPr>
    </w:lvl>
    <w:lvl w:ilvl="6" w:tplc="040C000F" w:tentative="1">
      <w:start w:val="1"/>
      <w:numFmt w:val="decimal"/>
      <w:lvlText w:val="%7."/>
      <w:lvlJc w:val="left"/>
      <w:pPr>
        <w:ind w:left="5240" w:hanging="360"/>
      </w:pPr>
    </w:lvl>
    <w:lvl w:ilvl="7" w:tplc="040C0019" w:tentative="1">
      <w:start w:val="1"/>
      <w:numFmt w:val="lowerLetter"/>
      <w:lvlText w:val="%8."/>
      <w:lvlJc w:val="left"/>
      <w:pPr>
        <w:ind w:left="5960" w:hanging="360"/>
      </w:pPr>
    </w:lvl>
    <w:lvl w:ilvl="8" w:tplc="040C001B" w:tentative="1">
      <w:start w:val="1"/>
      <w:numFmt w:val="lowerRoman"/>
      <w:lvlText w:val="%9."/>
      <w:lvlJc w:val="right"/>
      <w:pPr>
        <w:ind w:left="6680" w:hanging="180"/>
      </w:pPr>
    </w:lvl>
  </w:abstractNum>
  <w:abstractNum w:abstractNumId="24" w15:restartNumberingAfterBreak="0">
    <w:nsid w:val="661E5E8A"/>
    <w:multiLevelType w:val="hybridMultilevel"/>
    <w:tmpl w:val="7EFAE20C"/>
    <w:lvl w:ilvl="0" w:tplc="9BB62212">
      <w:start w:val="1"/>
      <w:numFmt w:val="bullet"/>
      <w:lvlText w:val=""/>
      <w:lvlPicBulletId w:val="1"/>
      <w:lvlJc w:val="left"/>
      <w:pPr>
        <w:ind w:left="920" w:hanging="360"/>
      </w:pPr>
      <w:rPr>
        <w:rFonts w:ascii="Symbol" w:hAnsi="Symbol" w:hint="default"/>
        <w:color w:val="auto"/>
        <w:sz w:val="18"/>
        <w:szCs w:val="18"/>
      </w:rPr>
    </w:lvl>
    <w:lvl w:ilvl="1" w:tplc="3482C00E">
      <w:start w:val="1"/>
      <w:numFmt w:val="bullet"/>
      <w:lvlText w:val="-"/>
      <w:lvlJc w:val="left"/>
      <w:pPr>
        <w:ind w:left="1640" w:hanging="360"/>
      </w:pPr>
      <w:rPr>
        <w:rFonts w:ascii="Tahoma" w:hAnsi="Tahoma" w:hint="default"/>
      </w:rPr>
    </w:lvl>
    <w:lvl w:ilvl="2" w:tplc="040C0005">
      <w:start w:val="1"/>
      <w:numFmt w:val="bullet"/>
      <w:lvlText w:val=""/>
      <w:lvlJc w:val="left"/>
      <w:pPr>
        <w:ind w:left="2360" w:hanging="360"/>
      </w:pPr>
      <w:rPr>
        <w:rFonts w:ascii="Wingdings" w:hAnsi="Wingdings" w:hint="default"/>
      </w:rPr>
    </w:lvl>
    <w:lvl w:ilvl="3" w:tplc="040C0001" w:tentative="1">
      <w:start w:val="1"/>
      <w:numFmt w:val="bullet"/>
      <w:lvlText w:val=""/>
      <w:lvlJc w:val="left"/>
      <w:pPr>
        <w:ind w:left="3080" w:hanging="360"/>
      </w:pPr>
      <w:rPr>
        <w:rFonts w:ascii="Symbol" w:hAnsi="Symbol" w:hint="default"/>
      </w:rPr>
    </w:lvl>
    <w:lvl w:ilvl="4" w:tplc="040C0003" w:tentative="1">
      <w:start w:val="1"/>
      <w:numFmt w:val="bullet"/>
      <w:lvlText w:val="o"/>
      <w:lvlJc w:val="left"/>
      <w:pPr>
        <w:ind w:left="3800" w:hanging="360"/>
      </w:pPr>
      <w:rPr>
        <w:rFonts w:ascii="Courier New" w:hAnsi="Courier New" w:cs="Courier New" w:hint="default"/>
      </w:rPr>
    </w:lvl>
    <w:lvl w:ilvl="5" w:tplc="040C0005" w:tentative="1">
      <w:start w:val="1"/>
      <w:numFmt w:val="bullet"/>
      <w:lvlText w:val=""/>
      <w:lvlJc w:val="left"/>
      <w:pPr>
        <w:ind w:left="4520" w:hanging="360"/>
      </w:pPr>
      <w:rPr>
        <w:rFonts w:ascii="Wingdings" w:hAnsi="Wingdings" w:hint="default"/>
      </w:rPr>
    </w:lvl>
    <w:lvl w:ilvl="6" w:tplc="040C0001" w:tentative="1">
      <w:start w:val="1"/>
      <w:numFmt w:val="bullet"/>
      <w:lvlText w:val=""/>
      <w:lvlJc w:val="left"/>
      <w:pPr>
        <w:ind w:left="5240" w:hanging="360"/>
      </w:pPr>
      <w:rPr>
        <w:rFonts w:ascii="Symbol" w:hAnsi="Symbol" w:hint="default"/>
      </w:rPr>
    </w:lvl>
    <w:lvl w:ilvl="7" w:tplc="040C0003" w:tentative="1">
      <w:start w:val="1"/>
      <w:numFmt w:val="bullet"/>
      <w:lvlText w:val="o"/>
      <w:lvlJc w:val="left"/>
      <w:pPr>
        <w:ind w:left="5960" w:hanging="360"/>
      </w:pPr>
      <w:rPr>
        <w:rFonts w:ascii="Courier New" w:hAnsi="Courier New" w:cs="Courier New" w:hint="default"/>
      </w:rPr>
    </w:lvl>
    <w:lvl w:ilvl="8" w:tplc="040C0005" w:tentative="1">
      <w:start w:val="1"/>
      <w:numFmt w:val="bullet"/>
      <w:lvlText w:val=""/>
      <w:lvlJc w:val="left"/>
      <w:pPr>
        <w:ind w:left="6680" w:hanging="360"/>
      </w:pPr>
      <w:rPr>
        <w:rFonts w:ascii="Wingdings" w:hAnsi="Wingdings" w:hint="default"/>
      </w:rPr>
    </w:lvl>
  </w:abstractNum>
  <w:abstractNum w:abstractNumId="25" w15:restartNumberingAfterBreak="0">
    <w:nsid w:val="743F62E7"/>
    <w:multiLevelType w:val="hybridMultilevel"/>
    <w:tmpl w:val="2A1CFD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5F92EB0"/>
    <w:multiLevelType w:val="hybridMultilevel"/>
    <w:tmpl w:val="9620DFD2"/>
    <w:lvl w:ilvl="0" w:tplc="F8EAC978">
      <w:start w:val="1"/>
      <w:numFmt w:val="bullet"/>
      <w:lvlText w:val="-"/>
      <w:lvlJc w:val="left"/>
      <w:pPr>
        <w:tabs>
          <w:tab w:val="num" w:pos="720"/>
        </w:tabs>
        <w:ind w:left="720" w:hanging="360"/>
      </w:pPr>
      <w:rPr>
        <w:rFonts w:ascii="Times New Roman" w:hAnsi="Times New Roman" w:hint="default"/>
      </w:rPr>
    </w:lvl>
    <w:lvl w:ilvl="1" w:tplc="8222D28C">
      <w:start w:val="1"/>
      <w:numFmt w:val="bullet"/>
      <w:lvlText w:val="-"/>
      <w:lvlJc w:val="left"/>
      <w:pPr>
        <w:tabs>
          <w:tab w:val="num" w:pos="1440"/>
        </w:tabs>
        <w:ind w:left="1440" w:hanging="360"/>
      </w:pPr>
      <w:rPr>
        <w:rFonts w:ascii="Times New Roman" w:hAnsi="Times New Roman" w:hint="default"/>
      </w:rPr>
    </w:lvl>
    <w:lvl w:ilvl="2" w:tplc="C68A4152" w:tentative="1">
      <w:start w:val="1"/>
      <w:numFmt w:val="bullet"/>
      <w:lvlText w:val="-"/>
      <w:lvlJc w:val="left"/>
      <w:pPr>
        <w:tabs>
          <w:tab w:val="num" w:pos="2160"/>
        </w:tabs>
        <w:ind w:left="2160" w:hanging="360"/>
      </w:pPr>
      <w:rPr>
        <w:rFonts w:ascii="Times New Roman" w:hAnsi="Times New Roman" w:hint="default"/>
      </w:rPr>
    </w:lvl>
    <w:lvl w:ilvl="3" w:tplc="5CF6C224" w:tentative="1">
      <w:start w:val="1"/>
      <w:numFmt w:val="bullet"/>
      <w:lvlText w:val="-"/>
      <w:lvlJc w:val="left"/>
      <w:pPr>
        <w:tabs>
          <w:tab w:val="num" w:pos="2880"/>
        </w:tabs>
        <w:ind w:left="2880" w:hanging="360"/>
      </w:pPr>
      <w:rPr>
        <w:rFonts w:ascii="Times New Roman" w:hAnsi="Times New Roman" w:hint="default"/>
      </w:rPr>
    </w:lvl>
    <w:lvl w:ilvl="4" w:tplc="6002957E" w:tentative="1">
      <w:start w:val="1"/>
      <w:numFmt w:val="bullet"/>
      <w:lvlText w:val="-"/>
      <w:lvlJc w:val="left"/>
      <w:pPr>
        <w:tabs>
          <w:tab w:val="num" w:pos="3600"/>
        </w:tabs>
        <w:ind w:left="3600" w:hanging="360"/>
      </w:pPr>
      <w:rPr>
        <w:rFonts w:ascii="Times New Roman" w:hAnsi="Times New Roman" w:hint="default"/>
      </w:rPr>
    </w:lvl>
    <w:lvl w:ilvl="5" w:tplc="A380FC3A" w:tentative="1">
      <w:start w:val="1"/>
      <w:numFmt w:val="bullet"/>
      <w:lvlText w:val="-"/>
      <w:lvlJc w:val="left"/>
      <w:pPr>
        <w:tabs>
          <w:tab w:val="num" w:pos="4320"/>
        </w:tabs>
        <w:ind w:left="4320" w:hanging="360"/>
      </w:pPr>
      <w:rPr>
        <w:rFonts w:ascii="Times New Roman" w:hAnsi="Times New Roman" w:hint="default"/>
      </w:rPr>
    </w:lvl>
    <w:lvl w:ilvl="6" w:tplc="D74ABE54" w:tentative="1">
      <w:start w:val="1"/>
      <w:numFmt w:val="bullet"/>
      <w:lvlText w:val="-"/>
      <w:lvlJc w:val="left"/>
      <w:pPr>
        <w:tabs>
          <w:tab w:val="num" w:pos="5040"/>
        </w:tabs>
        <w:ind w:left="5040" w:hanging="360"/>
      </w:pPr>
      <w:rPr>
        <w:rFonts w:ascii="Times New Roman" w:hAnsi="Times New Roman" w:hint="default"/>
      </w:rPr>
    </w:lvl>
    <w:lvl w:ilvl="7" w:tplc="22766E48" w:tentative="1">
      <w:start w:val="1"/>
      <w:numFmt w:val="bullet"/>
      <w:lvlText w:val="-"/>
      <w:lvlJc w:val="left"/>
      <w:pPr>
        <w:tabs>
          <w:tab w:val="num" w:pos="5760"/>
        </w:tabs>
        <w:ind w:left="5760" w:hanging="360"/>
      </w:pPr>
      <w:rPr>
        <w:rFonts w:ascii="Times New Roman" w:hAnsi="Times New Roman" w:hint="default"/>
      </w:rPr>
    </w:lvl>
    <w:lvl w:ilvl="8" w:tplc="397CD45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6347298"/>
    <w:multiLevelType w:val="hybridMultilevel"/>
    <w:tmpl w:val="5FAA79D8"/>
    <w:lvl w:ilvl="0" w:tplc="EC981896">
      <w:start w:val="1"/>
      <w:numFmt w:val="bullet"/>
      <w:lvlText w:val=""/>
      <w:lvlPicBulletId w:val="1"/>
      <w:lvlJc w:val="left"/>
      <w:pPr>
        <w:ind w:left="1440" w:hanging="360"/>
      </w:pPr>
      <w:rPr>
        <w:rFonts w:ascii="Symbol" w:hAnsi="Symbol" w:hint="default"/>
        <w:color w:val="auto"/>
        <w:sz w:val="18"/>
        <w:szCs w:val="1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7A446878"/>
    <w:multiLevelType w:val="hybridMultilevel"/>
    <w:tmpl w:val="45A43334"/>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26"/>
  </w:num>
  <w:num w:numId="4">
    <w:abstractNumId w:val="23"/>
  </w:num>
  <w:num w:numId="5">
    <w:abstractNumId w:val="27"/>
  </w:num>
  <w:num w:numId="6">
    <w:abstractNumId w:val="15"/>
  </w:num>
  <w:num w:numId="7">
    <w:abstractNumId w:val="24"/>
  </w:num>
  <w:num w:numId="8">
    <w:abstractNumId w:val="22"/>
  </w:num>
  <w:num w:numId="9">
    <w:abstractNumId w:val="9"/>
  </w:num>
  <w:num w:numId="10">
    <w:abstractNumId w:val="12"/>
  </w:num>
  <w:num w:numId="11">
    <w:abstractNumId w:val="10"/>
  </w:num>
  <w:num w:numId="12">
    <w:abstractNumId w:val="19"/>
  </w:num>
  <w:num w:numId="13">
    <w:abstractNumId w:val="17"/>
  </w:num>
  <w:num w:numId="14">
    <w:abstractNumId w:val="28"/>
  </w:num>
  <w:num w:numId="15">
    <w:abstractNumId w:val="13"/>
  </w:num>
  <w:num w:numId="16">
    <w:abstractNumId w:val="14"/>
  </w:num>
  <w:num w:numId="17">
    <w:abstractNumId w:val="20"/>
  </w:num>
  <w:num w:numId="18">
    <w:abstractNumId w:val="16"/>
  </w:num>
  <w:num w:numId="19">
    <w:abstractNumId w:val="1"/>
  </w:num>
  <w:num w:numId="20">
    <w:abstractNumId w:val="6"/>
  </w:num>
  <w:num w:numId="21">
    <w:abstractNumId w:val="11"/>
  </w:num>
  <w:num w:numId="22">
    <w:abstractNumId w:val="25"/>
  </w:num>
  <w:num w:numId="23">
    <w:abstractNumId w:val="7"/>
  </w:num>
  <w:num w:numId="24">
    <w:abstractNumId w:val="2"/>
  </w:num>
  <w:num w:numId="25">
    <w:abstractNumId w:val="18"/>
  </w:num>
  <w:num w:numId="26">
    <w:abstractNumId w:val="8"/>
  </w:num>
  <w:num w:numId="27">
    <w:abstractNumId w:val="3"/>
  </w:num>
  <w:num w:numId="28">
    <w:abstractNumId w:val="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37"/>
    <w:rsid w:val="0000164E"/>
    <w:rsid w:val="00003E00"/>
    <w:rsid w:val="000055D9"/>
    <w:rsid w:val="00010E9D"/>
    <w:rsid w:val="00012141"/>
    <w:rsid w:val="00012E09"/>
    <w:rsid w:val="00022C68"/>
    <w:rsid w:val="00025F02"/>
    <w:rsid w:val="00026249"/>
    <w:rsid w:val="00031AAC"/>
    <w:rsid w:val="00042F89"/>
    <w:rsid w:val="00046435"/>
    <w:rsid w:val="00046D3B"/>
    <w:rsid w:val="0005560F"/>
    <w:rsid w:val="00060CC6"/>
    <w:rsid w:val="000622F0"/>
    <w:rsid w:val="00080EDC"/>
    <w:rsid w:val="00084350"/>
    <w:rsid w:val="00091226"/>
    <w:rsid w:val="000914CA"/>
    <w:rsid w:val="000A5D3F"/>
    <w:rsid w:val="000B593B"/>
    <w:rsid w:val="000C054E"/>
    <w:rsid w:val="000C0874"/>
    <w:rsid w:val="000C39DD"/>
    <w:rsid w:val="000D5263"/>
    <w:rsid w:val="000D5FCB"/>
    <w:rsid w:val="000E7BC5"/>
    <w:rsid w:val="00107DB4"/>
    <w:rsid w:val="001103E3"/>
    <w:rsid w:val="00130F84"/>
    <w:rsid w:val="00133DF1"/>
    <w:rsid w:val="00141268"/>
    <w:rsid w:val="0014301C"/>
    <w:rsid w:val="001453D8"/>
    <w:rsid w:val="00147488"/>
    <w:rsid w:val="00152236"/>
    <w:rsid w:val="0016069B"/>
    <w:rsid w:val="00174B4A"/>
    <w:rsid w:val="001958BC"/>
    <w:rsid w:val="001A5EA2"/>
    <w:rsid w:val="001A79A7"/>
    <w:rsid w:val="001B1B36"/>
    <w:rsid w:val="001B300F"/>
    <w:rsid w:val="001C204D"/>
    <w:rsid w:val="001D1F5E"/>
    <w:rsid w:val="001D6D91"/>
    <w:rsid w:val="00201913"/>
    <w:rsid w:val="00202D1B"/>
    <w:rsid w:val="00235CF3"/>
    <w:rsid w:val="002362B6"/>
    <w:rsid w:val="00237556"/>
    <w:rsid w:val="00240947"/>
    <w:rsid w:val="002519C3"/>
    <w:rsid w:val="00280304"/>
    <w:rsid w:val="002815F6"/>
    <w:rsid w:val="00283168"/>
    <w:rsid w:val="002A546D"/>
    <w:rsid w:val="002A6B43"/>
    <w:rsid w:val="002B778D"/>
    <w:rsid w:val="002C0BB8"/>
    <w:rsid w:val="002C1FC1"/>
    <w:rsid w:val="002E7F1C"/>
    <w:rsid w:val="002F0172"/>
    <w:rsid w:val="00311069"/>
    <w:rsid w:val="00335821"/>
    <w:rsid w:val="00343CE4"/>
    <w:rsid w:val="00355B86"/>
    <w:rsid w:val="0036710E"/>
    <w:rsid w:val="0038265D"/>
    <w:rsid w:val="00385FD7"/>
    <w:rsid w:val="00394FF8"/>
    <w:rsid w:val="003A2665"/>
    <w:rsid w:val="003C4B21"/>
    <w:rsid w:val="003C60E5"/>
    <w:rsid w:val="003C76DF"/>
    <w:rsid w:val="003D25F6"/>
    <w:rsid w:val="003E4719"/>
    <w:rsid w:val="003E4D9D"/>
    <w:rsid w:val="003F7031"/>
    <w:rsid w:val="0040532E"/>
    <w:rsid w:val="004234AD"/>
    <w:rsid w:val="0042537F"/>
    <w:rsid w:val="00432D87"/>
    <w:rsid w:val="0043721E"/>
    <w:rsid w:val="00446A30"/>
    <w:rsid w:val="00446C0D"/>
    <w:rsid w:val="004476D0"/>
    <w:rsid w:val="004478B8"/>
    <w:rsid w:val="00471EA2"/>
    <w:rsid w:val="00473A65"/>
    <w:rsid w:val="0048780D"/>
    <w:rsid w:val="00492925"/>
    <w:rsid w:val="004A214B"/>
    <w:rsid w:val="004C18BA"/>
    <w:rsid w:val="004C3199"/>
    <w:rsid w:val="004C37C9"/>
    <w:rsid w:val="00500AAF"/>
    <w:rsid w:val="00515052"/>
    <w:rsid w:val="0051547A"/>
    <w:rsid w:val="005219F8"/>
    <w:rsid w:val="0052406A"/>
    <w:rsid w:val="00530BF6"/>
    <w:rsid w:val="00531427"/>
    <w:rsid w:val="00533533"/>
    <w:rsid w:val="00535D24"/>
    <w:rsid w:val="005533B3"/>
    <w:rsid w:val="005603EB"/>
    <w:rsid w:val="00560F17"/>
    <w:rsid w:val="00561B06"/>
    <w:rsid w:val="00563BE3"/>
    <w:rsid w:val="00567A0E"/>
    <w:rsid w:val="00567D3A"/>
    <w:rsid w:val="005951AB"/>
    <w:rsid w:val="00597386"/>
    <w:rsid w:val="005A705F"/>
    <w:rsid w:val="005B4277"/>
    <w:rsid w:val="005C2AB5"/>
    <w:rsid w:val="005C747F"/>
    <w:rsid w:val="005E5B1A"/>
    <w:rsid w:val="005E66E6"/>
    <w:rsid w:val="005F428D"/>
    <w:rsid w:val="005F5AD0"/>
    <w:rsid w:val="00600011"/>
    <w:rsid w:val="00615D91"/>
    <w:rsid w:val="00616B6D"/>
    <w:rsid w:val="00620132"/>
    <w:rsid w:val="00620993"/>
    <w:rsid w:val="00631EE9"/>
    <w:rsid w:val="00646B78"/>
    <w:rsid w:val="0065488B"/>
    <w:rsid w:val="00670A2D"/>
    <w:rsid w:val="00671E0C"/>
    <w:rsid w:val="006843F6"/>
    <w:rsid w:val="00685617"/>
    <w:rsid w:val="00693F5C"/>
    <w:rsid w:val="006A661C"/>
    <w:rsid w:val="006B2092"/>
    <w:rsid w:val="006F3B9F"/>
    <w:rsid w:val="00706ACB"/>
    <w:rsid w:val="00712C64"/>
    <w:rsid w:val="007201F2"/>
    <w:rsid w:val="007356A5"/>
    <w:rsid w:val="0075295D"/>
    <w:rsid w:val="00753213"/>
    <w:rsid w:val="007867F8"/>
    <w:rsid w:val="00791DCF"/>
    <w:rsid w:val="007B2E93"/>
    <w:rsid w:val="007C205C"/>
    <w:rsid w:val="007C5D99"/>
    <w:rsid w:val="007C786C"/>
    <w:rsid w:val="007F3737"/>
    <w:rsid w:val="0080589B"/>
    <w:rsid w:val="00810DC4"/>
    <w:rsid w:val="00816FCE"/>
    <w:rsid w:val="00841714"/>
    <w:rsid w:val="008437AA"/>
    <w:rsid w:val="00850A4D"/>
    <w:rsid w:val="0085167C"/>
    <w:rsid w:val="00854F53"/>
    <w:rsid w:val="00871EAC"/>
    <w:rsid w:val="00871F68"/>
    <w:rsid w:val="00876068"/>
    <w:rsid w:val="00876713"/>
    <w:rsid w:val="00894E8C"/>
    <w:rsid w:val="008A2096"/>
    <w:rsid w:val="008C1A1D"/>
    <w:rsid w:val="008D79F3"/>
    <w:rsid w:val="00902C80"/>
    <w:rsid w:val="0090568C"/>
    <w:rsid w:val="009071A7"/>
    <w:rsid w:val="00907B48"/>
    <w:rsid w:val="00910FDA"/>
    <w:rsid w:val="00912D39"/>
    <w:rsid w:val="0091584E"/>
    <w:rsid w:val="009158EB"/>
    <w:rsid w:val="00916C3A"/>
    <w:rsid w:val="009177A0"/>
    <w:rsid w:val="00921EE5"/>
    <w:rsid w:val="009242A6"/>
    <w:rsid w:val="00925F0C"/>
    <w:rsid w:val="00934823"/>
    <w:rsid w:val="009350C7"/>
    <w:rsid w:val="0095241F"/>
    <w:rsid w:val="009634B6"/>
    <w:rsid w:val="009669D0"/>
    <w:rsid w:val="009A3BA1"/>
    <w:rsid w:val="009A572D"/>
    <w:rsid w:val="009A758D"/>
    <w:rsid w:val="009C37E9"/>
    <w:rsid w:val="009D2E2D"/>
    <w:rsid w:val="009D2EB8"/>
    <w:rsid w:val="009E1236"/>
    <w:rsid w:val="009E7FB8"/>
    <w:rsid w:val="00A00F18"/>
    <w:rsid w:val="00A11533"/>
    <w:rsid w:val="00A1606D"/>
    <w:rsid w:val="00A22D61"/>
    <w:rsid w:val="00A24484"/>
    <w:rsid w:val="00A27F47"/>
    <w:rsid w:val="00A54AE7"/>
    <w:rsid w:val="00A55937"/>
    <w:rsid w:val="00A61D36"/>
    <w:rsid w:val="00A62A68"/>
    <w:rsid w:val="00A64F58"/>
    <w:rsid w:val="00A74AE6"/>
    <w:rsid w:val="00A807FD"/>
    <w:rsid w:val="00A873F2"/>
    <w:rsid w:val="00AA1BDB"/>
    <w:rsid w:val="00AA6BCB"/>
    <w:rsid w:val="00AB4C80"/>
    <w:rsid w:val="00AB5738"/>
    <w:rsid w:val="00AC2E8F"/>
    <w:rsid w:val="00AC5A94"/>
    <w:rsid w:val="00AD4F02"/>
    <w:rsid w:val="00AD6A27"/>
    <w:rsid w:val="00AE5E3E"/>
    <w:rsid w:val="00AE5F67"/>
    <w:rsid w:val="00B12BFB"/>
    <w:rsid w:val="00B14399"/>
    <w:rsid w:val="00B2383B"/>
    <w:rsid w:val="00B25F76"/>
    <w:rsid w:val="00B32195"/>
    <w:rsid w:val="00B36DD1"/>
    <w:rsid w:val="00B55BCD"/>
    <w:rsid w:val="00B62F40"/>
    <w:rsid w:val="00B65105"/>
    <w:rsid w:val="00B7010A"/>
    <w:rsid w:val="00B869F2"/>
    <w:rsid w:val="00B9063D"/>
    <w:rsid w:val="00BA1191"/>
    <w:rsid w:val="00BB58BD"/>
    <w:rsid w:val="00BC42D6"/>
    <w:rsid w:val="00C11C83"/>
    <w:rsid w:val="00C131DA"/>
    <w:rsid w:val="00C2141B"/>
    <w:rsid w:val="00C264F2"/>
    <w:rsid w:val="00C32D27"/>
    <w:rsid w:val="00C37206"/>
    <w:rsid w:val="00C56A30"/>
    <w:rsid w:val="00CC0903"/>
    <w:rsid w:val="00CC1355"/>
    <w:rsid w:val="00CD23DF"/>
    <w:rsid w:val="00CD728A"/>
    <w:rsid w:val="00CF6A03"/>
    <w:rsid w:val="00D12EF9"/>
    <w:rsid w:val="00D17B12"/>
    <w:rsid w:val="00D37364"/>
    <w:rsid w:val="00D472D4"/>
    <w:rsid w:val="00D62109"/>
    <w:rsid w:val="00D727F6"/>
    <w:rsid w:val="00D81816"/>
    <w:rsid w:val="00D901E7"/>
    <w:rsid w:val="00D95B77"/>
    <w:rsid w:val="00DA726B"/>
    <w:rsid w:val="00DB6653"/>
    <w:rsid w:val="00DD2C4E"/>
    <w:rsid w:val="00DD732C"/>
    <w:rsid w:val="00E05722"/>
    <w:rsid w:val="00E07CF3"/>
    <w:rsid w:val="00E2509A"/>
    <w:rsid w:val="00E26706"/>
    <w:rsid w:val="00E4104B"/>
    <w:rsid w:val="00E45541"/>
    <w:rsid w:val="00E45C7D"/>
    <w:rsid w:val="00E503E6"/>
    <w:rsid w:val="00E52252"/>
    <w:rsid w:val="00E54044"/>
    <w:rsid w:val="00E57C2D"/>
    <w:rsid w:val="00E65137"/>
    <w:rsid w:val="00E74A62"/>
    <w:rsid w:val="00E76B8C"/>
    <w:rsid w:val="00E95EEC"/>
    <w:rsid w:val="00E973CC"/>
    <w:rsid w:val="00EA189E"/>
    <w:rsid w:val="00EA56A4"/>
    <w:rsid w:val="00EB220B"/>
    <w:rsid w:val="00F04C3E"/>
    <w:rsid w:val="00F05ECF"/>
    <w:rsid w:val="00F0636F"/>
    <w:rsid w:val="00F21B87"/>
    <w:rsid w:val="00F22A0E"/>
    <w:rsid w:val="00F365DE"/>
    <w:rsid w:val="00F4049B"/>
    <w:rsid w:val="00F57205"/>
    <w:rsid w:val="00F87851"/>
    <w:rsid w:val="00F952E4"/>
    <w:rsid w:val="00FB0906"/>
    <w:rsid w:val="00FB3EC2"/>
    <w:rsid w:val="00FD0E13"/>
    <w:rsid w:val="00FD2E3E"/>
    <w:rsid w:val="00FD3CB3"/>
    <w:rsid w:val="00FD50CB"/>
    <w:rsid w:val="00FD6EA0"/>
    <w:rsid w:val="00FD7ACE"/>
    <w:rsid w:val="00FE3D3E"/>
    <w:rsid w:val="00FF3BE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1994E2-2F85-4D37-B486-A681FCB4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D3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33B3"/>
    <w:pPr>
      <w:tabs>
        <w:tab w:val="center" w:pos="4153"/>
        <w:tab w:val="right" w:pos="8306"/>
      </w:tabs>
      <w:spacing w:after="0" w:line="240" w:lineRule="auto"/>
    </w:pPr>
  </w:style>
  <w:style w:type="character" w:customStyle="1" w:styleId="En-tteCar">
    <w:name w:val="En-tête Car"/>
    <w:basedOn w:val="Policepardfaut"/>
    <w:link w:val="En-tte"/>
    <w:uiPriority w:val="99"/>
    <w:rsid w:val="005533B3"/>
  </w:style>
  <w:style w:type="paragraph" w:styleId="Pieddepage">
    <w:name w:val="footer"/>
    <w:basedOn w:val="Normal"/>
    <w:link w:val="PieddepageCar"/>
    <w:uiPriority w:val="99"/>
    <w:unhideWhenUsed/>
    <w:rsid w:val="005533B3"/>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533B3"/>
  </w:style>
  <w:style w:type="paragraph" w:styleId="Textedebulles">
    <w:name w:val="Balloon Text"/>
    <w:basedOn w:val="Normal"/>
    <w:link w:val="TextedebullesCar"/>
    <w:uiPriority w:val="99"/>
    <w:semiHidden/>
    <w:unhideWhenUsed/>
    <w:rsid w:val="005533B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5533B3"/>
    <w:rPr>
      <w:rFonts w:ascii="Tahoma" w:hAnsi="Tahoma" w:cs="Tahoma"/>
      <w:sz w:val="16"/>
      <w:szCs w:val="16"/>
    </w:rPr>
  </w:style>
  <w:style w:type="paragraph" w:styleId="Paragraphedeliste">
    <w:name w:val="List Paragraph"/>
    <w:basedOn w:val="Normal"/>
    <w:uiPriority w:val="34"/>
    <w:qFormat/>
    <w:rsid w:val="00B65105"/>
    <w:pPr>
      <w:ind w:left="720"/>
      <w:contextualSpacing/>
    </w:pPr>
    <w:rPr>
      <w:rFonts w:eastAsia="Times New Roman"/>
      <w:lang w:eastAsia="fr-FR"/>
    </w:rPr>
  </w:style>
  <w:style w:type="table" w:customStyle="1" w:styleId="TableauGrille6Couleur-Accentuation11">
    <w:name w:val="Tableau Grille 6 Couleur - Accentuation 11"/>
    <w:basedOn w:val="TableauNormal"/>
    <w:uiPriority w:val="51"/>
    <w:rsid w:val="00D17B12"/>
    <w:rPr>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lledutableau1">
    <w:name w:val="Grille du tableau1"/>
    <w:basedOn w:val="TableauNormal"/>
    <w:next w:val="Grilledutableau"/>
    <w:rsid w:val="007C7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7C786C"/>
    <w:pPr>
      <w:bidi/>
    </w:pPr>
    <w:rPr>
      <w:rFonts w:ascii="Sakkal Majalla" w:hAnsi="Sakkal Majalla" w:cs="Sakkal Majalla"/>
      <w:sz w:val="28"/>
      <w:szCs w:val="36"/>
      <w:lang w:val="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rsid w:val="00160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16069B"/>
    <w:pPr>
      <w:bidi/>
    </w:pPr>
    <w:rPr>
      <w:rFonts w:ascii="Sakkal Majalla" w:hAnsi="Sakkal Majalla" w:cs="Sakkal Majalla"/>
      <w:sz w:val="28"/>
      <w:szCs w:val="36"/>
      <w:lang w:val="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rsid w:val="00D95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
    <w:name w:val="Grille du tableau111"/>
    <w:basedOn w:val="TableauNormal"/>
    <w:next w:val="Grilledutableau"/>
    <w:rsid w:val="00533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533533"/>
    <w:pPr>
      <w:bidi/>
    </w:pPr>
    <w:rPr>
      <w:rFonts w:ascii="Sakkal Majalla" w:hAnsi="Sakkal Majalla" w:cs="Sakkal Majalla"/>
      <w:sz w:val="28"/>
      <w:szCs w:val="36"/>
      <w:lang w:val="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AC5A94"/>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AC5A9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35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395C1118EB7449959BEF6E9F36EC09" ma:contentTypeVersion="1" ma:contentTypeDescription="Crée un document." ma:contentTypeScope="" ma:versionID="fff9947d4175ad97064a69960d53fb09">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FEDC18-A76D-4C33-8D24-72D89767DF17}">
  <ds:schemaRefs>
    <ds:schemaRef ds:uri="http://schemas.openxmlformats.org/officeDocument/2006/bibliography"/>
  </ds:schemaRefs>
</ds:datastoreItem>
</file>

<file path=customXml/itemProps2.xml><?xml version="1.0" encoding="utf-8"?>
<ds:datastoreItem xmlns:ds="http://schemas.openxmlformats.org/officeDocument/2006/customXml" ds:itemID="{2F598915-60C4-49CD-A513-0A619BA1AF05}"/>
</file>

<file path=customXml/itemProps3.xml><?xml version="1.0" encoding="utf-8"?>
<ds:datastoreItem xmlns:ds="http://schemas.openxmlformats.org/officeDocument/2006/customXml" ds:itemID="{AF31196D-81D1-41F7-B2A5-7F8176069090}"/>
</file>

<file path=customXml/itemProps4.xml><?xml version="1.0" encoding="utf-8"?>
<ds:datastoreItem xmlns:ds="http://schemas.openxmlformats.org/officeDocument/2006/customXml" ds:itemID="{073542C7-7252-45EB-B243-283EF629CA62}"/>
</file>

<file path=docProps/app.xml><?xml version="1.0" encoding="utf-8"?>
<Properties xmlns="http://schemas.openxmlformats.org/officeDocument/2006/extended-properties" xmlns:vt="http://schemas.openxmlformats.org/officeDocument/2006/docPropsVTypes">
  <Template>Normal.dotm</Template>
  <TotalTime>3</TotalTime>
  <Pages>3</Pages>
  <Words>991</Words>
  <Characters>5454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Sahli</cp:lastModifiedBy>
  <cp:revision>3</cp:revision>
  <cp:lastPrinted>2022-04-25T14:42:00Z</cp:lastPrinted>
  <dcterms:created xsi:type="dcterms:W3CDTF">2022-04-27T01:47:00Z</dcterms:created>
  <dcterms:modified xsi:type="dcterms:W3CDTF">2022-04-27T01:50:00Z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0x01010008395C1118EB7449959BEF6E9F36EC09</vt:lpwstr>
  </property>
</Properties>
</file>